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43E" w:rsidRDefault="0023343E">
      <w:pPr>
        <w:pStyle w:val="Nadpis4"/>
        <w:jc w:val="center"/>
        <w:rPr>
          <w:rFonts w:ascii="Arial" w:hAnsi="Arial" w:cs="Arial"/>
          <w:sz w:val="28"/>
          <w:szCs w:val="28"/>
        </w:rPr>
      </w:pPr>
    </w:p>
    <w:p w:rsidR="0023343E" w:rsidRPr="0023343E" w:rsidRDefault="0023343E">
      <w:pPr>
        <w:pStyle w:val="Nadpis4"/>
        <w:jc w:val="center"/>
        <w:rPr>
          <w:rFonts w:ascii="Arial" w:hAnsi="Arial" w:cs="Arial"/>
          <w:sz w:val="32"/>
          <w:szCs w:val="32"/>
        </w:rPr>
      </w:pPr>
    </w:p>
    <w:p w:rsidR="000F52F1" w:rsidRPr="000F52F1" w:rsidRDefault="0023343E" w:rsidP="000F52F1">
      <w:pPr>
        <w:pStyle w:val="Nadpis4"/>
        <w:jc w:val="center"/>
        <w:rPr>
          <w:rFonts w:ascii="Arial" w:hAnsi="Arial" w:cs="Arial"/>
          <w:sz w:val="32"/>
          <w:szCs w:val="32"/>
        </w:rPr>
      </w:pPr>
      <w:r w:rsidRPr="000F52F1">
        <w:rPr>
          <w:rFonts w:ascii="Arial" w:hAnsi="Arial" w:cs="Arial"/>
          <w:sz w:val="32"/>
          <w:szCs w:val="32"/>
        </w:rPr>
        <w:t xml:space="preserve">Výroční zpráva </w:t>
      </w:r>
    </w:p>
    <w:p w:rsidR="000F52F1" w:rsidRDefault="000F52F1" w:rsidP="000F52F1">
      <w:pPr>
        <w:pStyle w:val="Nadpis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A43182" w:rsidRPr="000F52F1">
        <w:rPr>
          <w:rFonts w:ascii="Arial" w:hAnsi="Arial" w:cs="Arial"/>
          <w:sz w:val="32"/>
          <w:szCs w:val="32"/>
        </w:rPr>
        <w:t>obrovolného svazku obcí</w:t>
      </w:r>
      <w:r>
        <w:rPr>
          <w:rFonts w:ascii="Arial" w:hAnsi="Arial" w:cs="Arial"/>
          <w:sz w:val="32"/>
          <w:szCs w:val="32"/>
        </w:rPr>
        <w:t xml:space="preserve"> </w:t>
      </w:r>
      <w:r w:rsidR="00A43182" w:rsidRPr="000F52F1">
        <w:rPr>
          <w:rFonts w:ascii="Arial" w:hAnsi="Arial" w:cs="Arial"/>
          <w:sz w:val="32"/>
          <w:szCs w:val="32"/>
        </w:rPr>
        <w:t xml:space="preserve">Euroregion Labe </w:t>
      </w:r>
    </w:p>
    <w:p w:rsidR="000F52F1" w:rsidRPr="000F52F1" w:rsidRDefault="000F52F1" w:rsidP="000F52F1"/>
    <w:p w:rsidR="000F52F1" w:rsidRDefault="000F52F1">
      <w:pPr>
        <w:pStyle w:val="Nadpis4"/>
        <w:jc w:val="center"/>
        <w:rPr>
          <w:rFonts w:ascii="Arial" w:hAnsi="Arial" w:cs="Arial"/>
          <w:sz w:val="32"/>
          <w:szCs w:val="32"/>
        </w:rPr>
      </w:pPr>
    </w:p>
    <w:p w:rsidR="00A43182" w:rsidRPr="000F52F1" w:rsidRDefault="000F52F1">
      <w:pPr>
        <w:pStyle w:val="Nadpis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A43182" w:rsidRPr="000F52F1">
        <w:rPr>
          <w:rFonts w:ascii="Arial" w:hAnsi="Arial" w:cs="Arial"/>
          <w:sz w:val="32"/>
          <w:szCs w:val="32"/>
        </w:rPr>
        <w:t>za rok 201</w:t>
      </w:r>
      <w:r w:rsidR="009957F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-</w:t>
      </w:r>
    </w:p>
    <w:p w:rsidR="0023343E" w:rsidRPr="00896CB1" w:rsidRDefault="0023343E">
      <w:pPr>
        <w:rPr>
          <w:rFonts w:ascii="Arial" w:hAnsi="Arial" w:cs="Arial"/>
        </w:rPr>
      </w:pPr>
    </w:p>
    <w:p w:rsidR="0023343E" w:rsidRDefault="0023343E"/>
    <w:p w:rsidR="00A43182" w:rsidRPr="0023343E" w:rsidRDefault="00A43182">
      <w:pPr>
        <w:pStyle w:val="Nadpis4"/>
        <w:jc w:val="center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Nadpis4"/>
        <w:ind w:left="0" w:firstLine="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none"/>
        </w:rPr>
        <w:t>Právní podstata Euroregionu Labe (EL) je zakotvena v jeho stanovách dobrovolného svazku obcí, které jsou v současné době platné ve znění stanov přijatých na XX</w:t>
      </w:r>
      <w:r w:rsidR="007D2606">
        <w:rPr>
          <w:rFonts w:ascii="Arial" w:hAnsi="Arial" w:cs="Arial"/>
          <w:sz w:val="22"/>
          <w:szCs w:val="22"/>
          <w:u w:val="none"/>
        </w:rPr>
        <w:t>III</w:t>
      </w:r>
      <w:r w:rsidRPr="0023343E">
        <w:rPr>
          <w:rFonts w:ascii="Arial" w:hAnsi="Arial" w:cs="Arial"/>
          <w:sz w:val="22"/>
          <w:szCs w:val="22"/>
          <w:u w:val="none"/>
        </w:rPr>
        <w:t>. Sněmu EL konaného v roce 201</w:t>
      </w:r>
      <w:r w:rsidR="00B126B3">
        <w:rPr>
          <w:rFonts w:ascii="Arial" w:hAnsi="Arial" w:cs="Arial"/>
          <w:sz w:val="22"/>
          <w:szCs w:val="22"/>
          <w:u w:val="none"/>
        </w:rPr>
        <w:t>3</w:t>
      </w:r>
      <w:r w:rsidRPr="0023343E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Sídlo svazku obcí Euroregion Labe</w:t>
      </w:r>
      <w:r w:rsidR="004D071D">
        <w:rPr>
          <w:rFonts w:ascii="Arial" w:hAnsi="Arial" w:cs="Arial"/>
          <w:sz w:val="22"/>
          <w:szCs w:val="22"/>
          <w:u w:val="single"/>
        </w:rPr>
        <w:t>/poštovní adresa</w:t>
      </w:r>
      <w:r w:rsidR="00ED18CD">
        <w:rPr>
          <w:rFonts w:ascii="Arial" w:hAnsi="Arial" w:cs="Arial"/>
          <w:sz w:val="22"/>
          <w:szCs w:val="22"/>
          <w:u w:val="single"/>
        </w:rPr>
        <w:t>:</w:t>
      </w:r>
    </w:p>
    <w:p w:rsidR="00ED18CD" w:rsidRDefault="00A43182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Velká Hrad</w:t>
      </w:r>
      <w:r w:rsidR="00ED18CD">
        <w:rPr>
          <w:rFonts w:ascii="Arial" w:hAnsi="Arial" w:cs="Arial"/>
          <w:sz w:val="22"/>
          <w:szCs w:val="22"/>
        </w:rPr>
        <w:t>ební 8</w:t>
      </w:r>
    </w:p>
    <w:p w:rsidR="00A43182" w:rsidRDefault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 01  Ústí nad Labem</w:t>
      </w:r>
    </w:p>
    <w:p w:rsidR="004D071D" w:rsidRPr="004D071D" w:rsidRDefault="004D071D">
      <w:pPr>
        <w:pStyle w:val="Zkladntext21"/>
        <w:jc w:val="both"/>
        <w:rPr>
          <w:rFonts w:ascii="Arial" w:hAnsi="Arial" w:cs="Arial"/>
          <w:sz w:val="22"/>
          <w:szCs w:val="22"/>
          <w:u w:val="single"/>
        </w:rPr>
      </w:pPr>
      <w:r w:rsidRPr="004D071D">
        <w:rPr>
          <w:rFonts w:ascii="Arial" w:hAnsi="Arial" w:cs="Arial"/>
          <w:sz w:val="22"/>
          <w:szCs w:val="22"/>
          <w:u w:val="single"/>
        </w:rPr>
        <w:t>Adresa kanceláře</w:t>
      </w:r>
      <w:r w:rsidR="003D6BC9">
        <w:rPr>
          <w:rFonts w:ascii="Arial" w:hAnsi="Arial" w:cs="Arial"/>
          <w:sz w:val="22"/>
          <w:szCs w:val="22"/>
          <w:u w:val="single"/>
        </w:rPr>
        <w:t>:</w:t>
      </w:r>
    </w:p>
    <w:p w:rsidR="00ED18CD" w:rsidRDefault="004D071D" w:rsidP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Velká Hrad</w:t>
      </w:r>
      <w:r w:rsidR="00ED18CD">
        <w:rPr>
          <w:rFonts w:ascii="Arial" w:hAnsi="Arial" w:cs="Arial"/>
          <w:sz w:val="22"/>
          <w:szCs w:val="22"/>
        </w:rPr>
        <w:t>ební 2</w:t>
      </w:r>
    </w:p>
    <w:p w:rsidR="004D071D" w:rsidRDefault="004D071D" w:rsidP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 01  Ústí nad Labem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tel.: </w:t>
      </w:r>
      <w:r w:rsidR="004D071D">
        <w:rPr>
          <w:rFonts w:ascii="Arial" w:hAnsi="Arial" w:cs="Arial"/>
          <w:sz w:val="22"/>
          <w:szCs w:val="22"/>
        </w:rPr>
        <w:t>411 198 002</w:t>
      </w:r>
    </w:p>
    <w:p w:rsidR="00A43182" w:rsidRPr="0023343E" w:rsidRDefault="00A43182">
      <w:pPr>
        <w:jc w:val="both"/>
        <w:rPr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23343E">
          <w:rPr>
            <w:rStyle w:val="Hypertextovodkaz"/>
            <w:rFonts w:ascii="Arial" w:hAnsi="Arial" w:cs="Arial"/>
            <w:sz w:val="22"/>
            <w:szCs w:val="22"/>
          </w:rPr>
          <w:t>euroregion-labe@mag-ul.cz</w:t>
        </w:r>
      </w:hyperlink>
      <w:r w:rsidR="004D071D">
        <w:t xml:space="preserve">, </w:t>
      </w:r>
      <w:hyperlink r:id="rId9" w:history="1">
        <w:r w:rsidR="004D071D" w:rsidRPr="004D071D">
          <w:rPr>
            <w:rStyle w:val="Hypertextovodkaz"/>
            <w:rFonts w:ascii="Arial" w:hAnsi="Arial" w:cs="Arial"/>
          </w:rPr>
          <w:t>vladimir.lipsky@euroregion-elbe-labe.eu</w:t>
        </w:r>
      </w:hyperlink>
      <w:r w:rsidR="004D071D">
        <w:t xml:space="preserve"> </w:t>
      </w:r>
    </w:p>
    <w:p w:rsidR="00A43182" w:rsidRPr="0023343E" w:rsidRDefault="001E6141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A43182" w:rsidRPr="0023343E">
          <w:rPr>
            <w:rStyle w:val="Hypertextovodkaz"/>
            <w:rFonts w:ascii="Arial" w:hAnsi="Arial" w:cs="Arial"/>
            <w:sz w:val="22"/>
            <w:szCs w:val="22"/>
          </w:rPr>
          <w:t>www.euroregion-elbe-labe.eu</w:t>
        </w:r>
      </w:hyperlink>
      <w:r w:rsidR="00A43182"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IČO: 44225946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reg. číslo: S-02-92-VV - rozhodnutím </w:t>
      </w:r>
      <w:proofErr w:type="spellStart"/>
      <w:r w:rsidRPr="0023343E">
        <w:rPr>
          <w:rFonts w:ascii="Arial" w:hAnsi="Arial" w:cs="Arial"/>
          <w:sz w:val="22"/>
          <w:szCs w:val="22"/>
        </w:rPr>
        <w:t>č.j</w:t>
      </w:r>
      <w:proofErr w:type="spellEnd"/>
      <w:r w:rsidRPr="0023343E">
        <w:rPr>
          <w:rFonts w:ascii="Arial" w:hAnsi="Arial" w:cs="Arial"/>
          <w:sz w:val="22"/>
          <w:szCs w:val="22"/>
        </w:rPr>
        <w:t>. RVV-71/92 ze dne 21.8.1992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Svou činností EL </w:t>
      </w:r>
      <w:r w:rsidR="00612B28" w:rsidRPr="0023343E">
        <w:rPr>
          <w:rFonts w:ascii="Arial" w:hAnsi="Arial" w:cs="Arial"/>
          <w:sz w:val="22"/>
          <w:szCs w:val="22"/>
        </w:rPr>
        <w:t xml:space="preserve">naplňoval </w:t>
      </w:r>
      <w:r w:rsidR="00612B28" w:rsidRPr="00612B28">
        <w:rPr>
          <w:rFonts w:ascii="Arial" w:hAnsi="Arial" w:cs="Arial"/>
          <w:b/>
          <w:sz w:val="22"/>
          <w:szCs w:val="22"/>
        </w:rPr>
        <w:t>Rámcovou</w:t>
      </w:r>
      <w:r w:rsidRPr="0023343E">
        <w:rPr>
          <w:rFonts w:ascii="Arial" w:hAnsi="Arial" w:cs="Arial"/>
          <w:b/>
          <w:i/>
          <w:sz w:val="22"/>
          <w:szCs w:val="22"/>
        </w:rPr>
        <w:t xml:space="preserve"> dohodu Euroregionu Elbe/Labe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 xml:space="preserve">ze dne 24. 6. 1992, v upraveném znění ze dne 23. září 2003, která navazuje na </w:t>
      </w:r>
      <w:r w:rsidRPr="0023343E">
        <w:rPr>
          <w:rFonts w:ascii="Arial" w:hAnsi="Arial" w:cs="Arial"/>
          <w:i/>
          <w:sz w:val="22"/>
          <w:szCs w:val="22"/>
        </w:rPr>
        <w:t>Evropskou dohodu o přeshraniční regionální spolupráci</w:t>
      </w:r>
      <w:r w:rsidRPr="0023343E">
        <w:rPr>
          <w:rFonts w:ascii="Arial" w:hAnsi="Arial" w:cs="Arial"/>
          <w:sz w:val="22"/>
          <w:szCs w:val="22"/>
        </w:rPr>
        <w:t>, přijatou Radou Evropy v roce 1980. Na základě této Rámcové dohody EL soustavně spolupracoval se subjekty působícími na území Svobodného státu Sasko (SRN) a účastnil se činnosti dobrovolného společenství Euroregionu Elbe/Labe.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K hlavním úkolům EL, které vyplývají ze stanov, patří podpora rozvoje a spolupráce v oblastech: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územního a regionálního plánování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životního prostředí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hospodářství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infrastruktury přesahující hranice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prevence před živelnými pohromami apod.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dopravy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cestovního ruchu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kultury a sportu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vzájemné setkávání občanů Euroregionu Elbe/Labe.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Pro dosažení tohoto účelu je předmětem činnosti EL: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administrace Společného fondu malých projektů v Euroregionu Elbe/Labe (SFMP EEL) Programu na podporu přeshraniční spolupráce mezi ČR a Svobodným státem Sasko </w:t>
      </w:r>
      <w:r w:rsidR="004D071D">
        <w:rPr>
          <w:rFonts w:ascii="Arial" w:hAnsi="Arial" w:cs="Arial"/>
          <w:sz w:val="22"/>
          <w:szCs w:val="22"/>
        </w:rPr>
        <w:t>INTERREG VA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posilování vzájemné informovanosti členů a výkonu působnosti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koordinace a vzájemná spolupráce členů EL při řešení problémů v oblastech vymezených účelem založení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podpora navazování partnerských vztahů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spolupráce s odbornými institucemi působícími v oblastech vymezených účelem založení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příprava, projednávání a přijímání společných stanovisek a doporučení, určených dotčeným orgánům veřejné správy, dalším subjektům působícím v oblastech vymezených účelem založení EL, občanské a odborné </w:t>
      </w:r>
      <w:r w:rsidR="001D42E7" w:rsidRPr="0023343E">
        <w:rPr>
          <w:rFonts w:ascii="Arial" w:hAnsi="Arial" w:cs="Arial"/>
          <w:sz w:val="22"/>
          <w:szCs w:val="22"/>
        </w:rPr>
        <w:t>veřejnosti a projednávání</w:t>
      </w:r>
      <w:r w:rsidRPr="0023343E">
        <w:rPr>
          <w:rFonts w:ascii="Arial" w:hAnsi="Arial" w:cs="Arial"/>
          <w:sz w:val="22"/>
          <w:szCs w:val="22"/>
        </w:rPr>
        <w:t xml:space="preserve"> těchto stanovisek s adresáty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lastRenderedPageBreak/>
        <w:t>propagace EL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4A2094" w:rsidRDefault="00A43182">
      <w:pPr>
        <w:jc w:val="both"/>
        <w:rPr>
          <w:rFonts w:ascii="Arial" w:hAnsi="Arial" w:cs="Arial"/>
          <w:b/>
          <w:sz w:val="28"/>
          <w:szCs w:val="28"/>
        </w:rPr>
      </w:pPr>
      <w:r w:rsidRPr="004A2094">
        <w:rPr>
          <w:rFonts w:ascii="Arial" w:hAnsi="Arial" w:cs="Arial"/>
          <w:b/>
          <w:color w:val="333399"/>
          <w:sz w:val="28"/>
          <w:szCs w:val="28"/>
        </w:rPr>
        <w:t xml:space="preserve">Orgány svazku obcí EL 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Sněm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Rada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Kontrolní komise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Předseda a dva místopředsedové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Ředitel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Sekretariát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Smírčí komise EL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</w:p>
    <w:p w:rsidR="00D663FF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ad 1</w:t>
      </w:r>
      <w:r w:rsidRPr="0023343E">
        <w:rPr>
          <w:rFonts w:ascii="Arial" w:hAnsi="Arial" w:cs="Arial"/>
          <w:sz w:val="22"/>
          <w:szCs w:val="22"/>
        </w:rPr>
        <w:t xml:space="preserve">) </w:t>
      </w:r>
    </w:p>
    <w:p w:rsidR="00A43182" w:rsidRPr="0023343E" w:rsidRDefault="004E1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XX</w:t>
      </w:r>
      <w:r w:rsidR="007D2606">
        <w:rPr>
          <w:rFonts w:ascii="Arial" w:hAnsi="Arial" w:cs="Arial"/>
          <w:sz w:val="22"/>
          <w:szCs w:val="22"/>
        </w:rPr>
        <w:t>V</w:t>
      </w:r>
      <w:r w:rsidR="00BA213A">
        <w:rPr>
          <w:rFonts w:ascii="Arial" w:hAnsi="Arial" w:cs="Arial"/>
          <w:sz w:val="22"/>
          <w:szCs w:val="22"/>
        </w:rPr>
        <w:t>I</w:t>
      </w:r>
      <w:r w:rsidR="00A43182" w:rsidRPr="0023343E">
        <w:rPr>
          <w:rFonts w:ascii="Arial" w:hAnsi="Arial" w:cs="Arial"/>
          <w:sz w:val="22"/>
          <w:szCs w:val="22"/>
        </w:rPr>
        <w:t xml:space="preserve">. </w:t>
      </w:r>
      <w:r w:rsidR="00A43182" w:rsidRPr="0023343E">
        <w:rPr>
          <w:rFonts w:ascii="Arial" w:hAnsi="Arial" w:cs="Arial"/>
          <w:b/>
          <w:sz w:val="22"/>
          <w:szCs w:val="22"/>
          <w:u w:val="single"/>
        </w:rPr>
        <w:t>Sněm EL</w:t>
      </w:r>
      <w:r w:rsidR="00A43182" w:rsidRPr="0023343E">
        <w:rPr>
          <w:rFonts w:ascii="Arial" w:hAnsi="Arial" w:cs="Arial"/>
          <w:sz w:val="22"/>
          <w:szCs w:val="22"/>
        </w:rPr>
        <w:t xml:space="preserve"> proběhl v roce 201</w:t>
      </w:r>
      <w:r w:rsidR="00BA213A">
        <w:rPr>
          <w:rFonts w:ascii="Arial" w:hAnsi="Arial" w:cs="Arial"/>
          <w:sz w:val="22"/>
          <w:szCs w:val="22"/>
        </w:rPr>
        <w:t>6</w:t>
      </w:r>
      <w:r w:rsidR="00A43182" w:rsidRPr="0023343E">
        <w:rPr>
          <w:rFonts w:ascii="Arial" w:hAnsi="Arial" w:cs="Arial"/>
          <w:sz w:val="22"/>
          <w:szCs w:val="22"/>
        </w:rPr>
        <w:t xml:space="preserve"> v souladu s platnými stanovam</w:t>
      </w:r>
      <w:r w:rsidR="007D2606">
        <w:rPr>
          <w:rFonts w:ascii="Arial" w:hAnsi="Arial" w:cs="Arial"/>
          <w:sz w:val="22"/>
          <w:szCs w:val="22"/>
        </w:rPr>
        <w:t>i EL jednou. Uskutečnil se dne</w:t>
      </w:r>
      <w:r w:rsidR="00BA213A">
        <w:rPr>
          <w:rFonts w:ascii="Arial" w:hAnsi="Arial" w:cs="Arial"/>
          <w:sz w:val="22"/>
          <w:szCs w:val="22"/>
        </w:rPr>
        <w:t xml:space="preserve"> </w:t>
      </w:r>
      <w:r w:rsidR="00BA213A" w:rsidRPr="00BA213A">
        <w:rPr>
          <w:rFonts w:ascii="Arial" w:hAnsi="Arial" w:cs="Arial"/>
          <w:sz w:val="22"/>
          <w:szCs w:val="22"/>
        </w:rPr>
        <w:t>29. března 2016</w:t>
      </w:r>
      <w:r w:rsidR="00BA213A">
        <w:rPr>
          <w:rFonts w:ascii="Arial" w:hAnsi="Arial" w:cs="Arial"/>
          <w:sz w:val="22"/>
          <w:szCs w:val="22"/>
        </w:rPr>
        <w:t xml:space="preserve"> </w:t>
      </w:r>
      <w:r w:rsidR="0023343E" w:rsidRPr="0023343E">
        <w:rPr>
          <w:rFonts w:ascii="Arial" w:hAnsi="Arial" w:cs="Arial"/>
          <w:sz w:val="22"/>
          <w:szCs w:val="22"/>
        </w:rPr>
        <w:t>na M</w:t>
      </w:r>
      <w:r w:rsidR="00337509">
        <w:rPr>
          <w:rFonts w:ascii="Arial" w:hAnsi="Arial" w:cs="Arial"/>
          <w:sz w:val="22"/>
          <w:szCs w:val="22"/>
        </w:rPr>
        <w:t xml:space="preserve">agistrátu města </w:t>
      </w:r>
      <w:r w:rsidR="00A43182" w:rsidRPr="0023343E">
        <w:rPr>
          <w:rFonts w:ascii="Arial" w:hAnsi="Arial" w:cs="Arial"/>
          <w:sz w:val="22"/>
          <w:szCs w:val="22"/>
        </w:rPr>
        <w:t>Ústí nad Labem. Sněm EL byl plně usnášeníschopný</w:t>
      </w:r>
      <w:r w:rsidR="007D2606">
        <w:rPr>
          <w:rFonts w:ascii="Arial" w:hAnsi="Arial" w:cs="Arial"/>
          <w:sz w:val="22"/>
          <w:szCs w:val="22"/>
        </w:rPr>
        <w:t xml:space="preserve"> viz prezenční listina Sněmu EL</w:t>
      </w:r>
      <w:r w:rsidR="00A43182" w:rsidRPr="0023343E">
        <w:rPr>
          <w:rFonts w:ascii="Arial" w:hAnsi="Arial" w:cs="Arial"/>
          <w:sz w:val="22"/>
          <w:szCs w:val="22"/>
        </w:rPr>
        <w:t xml:space="preserve">. 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Sněm EL na svém jednání schválil Výroční zprávu EL za rok 201</w:t>
      </w:r>
      <w:r w:rsidR="00BA213A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>, Výroční zprávu Kontrolní komise za rok 201</w:t>
      </w:r>
      <w:r w:rsidR="00BA213A">
        <w:rPr>
          <w:rFonts w:ascii="Arial" w:hAnsi="Arial" w:cs="Arial"/>
          <w:sz w:val="22"/>
          <w:szCs w:val="22"/>
        </w:rPr>
        <w:t>5</w:t>
      </w:r>
      <w:r w:rsidR="0023343E">
        <w:rPr>
          <w:rFonts w:ascii="Arial" w:hAnsi="Arial" w:cs="Arial"/>
          <w:sz w:val="22"/>
          <w:szCs w:val="22"/>
        </w:rPr>
        <w:t>,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="0023343E">
        <w:rPr>
          <w:rFonts w:ascii="Arial" w:hAnsi="Arial" w:cs="Arial"/>
          <w:sz w:val="22"/>
          <w:szCs w:val="22"/>
        </w:rPr>
        <w:t>Plán činnosti</w:t>
      </w:r>
      <w:r w:rsidRPr="0023343E">
        <w:rPr>
          <w:rFonts w:ascii="Arial" w:hAnsi="Arial" w:cs="Arial"/>
          <w:sz w:val="22"/>
          <w:szCs w:val="22"/>
        </w:rPr>
        <w:t xml:space="preserve"> EL na rok 201</w:t>
      </w:r>
      <w:r w:rsidR="00BA213A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, hospodaření EL za </w:t>
      </w:r>
      <w:r w:rsidR="00F46E0B" w:rsidRPr="0023343E">
        <w:rPr>
          <w:rFonts w:ascii="Arial" w:hAnsi="Arial" w:cs="Arial"/>
          <w:sz w:val="22"/>
          <w:szCs w:val="22"/>
        </w:rPr>
        <w:t>rok 2015</w:t>
      </w:r>
      <w:r w:rsidRPr="0023343E">
        <w:rPr>
          <w:rFonts w:ascii="Arial" w:hAnsi="Arial" w:cs="Arial"/>
          <w:sz w:val="22"/>
          <w:szCs w:val="22"/>
        </w:rPr>
        <w:t>, rozpočet EL na rok 201</w:t>
      </w:r>
      <w:r w:rsidR="00BA213A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a dále také výši členského příspěvku EL na rok 201</w:t>
      </w:r>
      <w:r w:rsidR="00BA213A">
        <w:rPr>
          <w:rFonts w:ascii="Arial" w:hAnsi="Arial" w:cs="Arial"/>
          <w:sz w:val="22"/>
          <w:szCs w:val="22"/>
        </w:rPr>
        <w:t>7</w:t>
      </w:r>
      <w:r w:rsidRPr="0023343E">
        <w:rPr>
          <w:rFonts w:ascii="Arial" w:hAnsi="Arial" w:cs="Arial"/>
          <w:sz w:val="22"/>
          <w:szCs w:val="22"/>
        </w:rPr>
        <w:t xml:space="preserve"> a to ve výši </w:t>
      </w:r>
      <w:r w:rsidR="007D2606">
        <w:rPr>
          <w:rFonts w:ascii="Arial" w:hAnsi="Arial" w:cs="Arial"/>
          <w:sz w:val="22"/>
          <w:szCs w:val="22"/>
        </w:rPr>
        <w:t>3,- Kč/</w:t>
      </w:r>
      <w:r w:rsidR="00337509">
        <w:rPr>
          <w:rFonts w:ascii="Arial" w:hAnsi="Arial" w:cs="Arial"/>
          <w:sz w:val="22"/>
          <w:szCs w:val="22"/>
        </w:rPr>
        <w:t>občan</w:t>
      </w:r>
      <w:r w:rsidRPr="0023343E">
        <w:rPr>
          <w:rFonts w:ascii="Arial" w:hAnsi="Arial" w:cs="Arial"/>
          <w:sz w:val="22"/>
          <w:szCs w:val="22"/>
        </w:rPr>
        <w:t>.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Všechny materiály jsou k dispozici na internetových stránkách Euroregionu Labe: </w:t>
      </w:r>
      <w:hyperlink r:id="rId11" w:history="1">
        <w:r w:rsidRPr="0023343E">
          <w:rPr>
            <w:rStyle w:val="Hypertextovodkaz"/>
            <w:rFonts w:ascii="Arial" w:hAnsi="Arial" w:cs="Arial"/>
            <w:sz w:val="22"/>
            <w:szCs w:val="22"/>
          </w:rPr>
          <w:t>http://www.euroregion-elbe-labe.eu/cz/aktuality/uredni-deska-euroregionu-labe/</w:t>
        </w:r>
      </w:hyperlink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ad 2</w:t>
      </w:r>
      <w:r w:rsidRPr="0023343E">
        <w:rPr>
          <w:rFonts w:ascii="Arial" w:hAnsi="Arial" w:cs="Arial"/>
          <w:sz w:val="22"/>
          <w:szCs w:val="22"/>
        </w:rPr>
        <w:t xml:space="preserve">) </w:t>
      </w:r>
      <w:r w:rsidRPr="0023343E">
        <w:rPr>
          <w:rFonts w:ascii="Arial" w:hAnsi="Arial" w:cs="Arial"/>
          <w:b/>
          <w:sz w:val="22"/>
          <w:szCs w:val="22"/>
          <w:u w:val="single"/>
        </w:rPr>
        <w:t>Rada EL</w:t>
      </w:r>
      <w:r w:rsidRPr="0023343E">
        <w:rPr>
          <w:rFonts w:ascii="Arial" w:hAnsi="Arial" w:cs="Arial"/>
          <w:sz w:val="22"/>
          <w:szCs w:val="22"/>
        </w:rPr>
        <w:t xml:space="preserve"> pracovala </w:t>
      </w:r>
      <w:r w:rsidR="003D6BC9">
        <w:rPr>
          <w:rFonts w:ascii="Arial" w:hAnsi="Arial" w:cs="Arial"/>
          <w:sz w:val="22"/>
          <w:szCs w:val="22"/>
        </w:rPr>
        <w:t xml:space="preserve">v roce 2016 </w:t>
      </w:r>
      <w:r w:rsidRPr="0023343E">
        <w:rPr>
          <w:rFonts w:ascii="Arial" w:hAnsi="Arial" w:cs="Arial"/>
          <w:sz w:val="22"/>
          <w:szCs w:val="22"/>
        </w:rPr>
        <w:t>ve složení:</w:t>
      </w:r>
    </w:p>
    <w:p w:rsidR="004E1B47" w:rsidRDefault="00A43182" w:rsidP="004E1B47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>předsed</w:t>
      </w:r>
      <w:r w:rsidR="00BA213A">
        <w:rPr>
          <w:rFonts w:ascii="Arial" w:hAnsi="Arial" w:cs="Arial"/>
          <w:b/>
          <w:bCs/>
          <w:color w:val="000000"/>
          <w:sz w:val="22"/>
          <w:szCs w:val="22"/>
        </w:rPr>
        <w:t>kyně</w:t>
      </w: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 xml:space="preserve"> EL</w:t>
      </w:r>
      <w:r w:rsidR="00BA21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213A" w:rsidRPr="00BA213A">
        <w:rPr>
          <w:rFonts w:ascii="Arial" w:hAnsi="Arial" w:cs="Arial"/>
          <w:bCs/>
          <w:color w:val="000000"/>
          <w:sz w:val="22"/>
          <w:szCs w:val="22"/>
        </w:rPr>
        <w:t>Ing. Věra Nechybová</w:t>
      </w: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213A" w:rsidRPr="00BA213A">
        <w:rPr>
          <w:rFonts w:ascii="Arial" w:hAnsi="Arial" w:cs="Arial"/>
          <w:bCs/>
          <w:color w:val="000000"/>
          <w:sz w:val="22"/>
          <w:szCs w:val="22"/>
        </w:rPr>
        <w:t>primátorka města Ústí nad Labem</w:t>
      </w:r>
      <w:r w:rsidR="00BA21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43182" w:rsidRPr="004E1B47" w:rsidRDefault="00A43182" w:rsidP="004E1B47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>první výkonný místopředseda EL</w:t>
      </w:r>
      <w:r w:rsidRPr="004E1B47">
        <w:rPr>
          <w:rFonts w:ascii="Arial" w:hAnsi="Arial" w:cs="Arial"/>
          <w:color w:val="000000"/>
          <w:sz w:val="22"/>
          <w:szCs w:val="22"/>
        </w:rPr>
        <w:t xml:space="preserve"> (zvolen na zasedání Rady EL </w:t>
      </w:r>
      <w:r w:rsidR="0023343E" w:rsidRPr="004E1B47">
        <w:rPr>
          <w:rFonts w:ascii="Arial" w:hAnsi="Arial" w:cs="Arial"/>
          <w:color w:val="000000"/>
          <w:sz w:val="22"/>
          <w:szCs w:val="22"/>
        </w:rPr>
        <w:t>dne</w:t>
      </w:r>
      <w:r w:rsidR="004E1B47">
        <w:rPr>
          <w:rFonts w:ascii="Arial" w:hAnsi="Arial" w:cs="Arial"/>
          <w:color w:val="000000"/>
          <w:sz w:val="22"/>
          <w:szCs w:val="22"/>
        </w:rPr>
        <w:t xml:space="preserve"> </w:t>
      </w:r>
      <w:r w:rsidR="0018209D">
        <w:rPr>
          <w:rFonts w:ascii="Arial" w:hAnsi="Arial" w:cs="Arial"/>
          <w:color w:val="000000"/>
          <w:sz w:val="22"/>
          <w:szCs w:val="22"/>
        </w:rPr>
        <w:t>16.4.2015</w:t>
      </w:r>
      <w:r w:rsidRPr="004E1B47">
        <w:rPr>
          <w:rFonts w:ascii="Arial" w:hAnsi="Arial" w:cs="Arial"/>
          <w:color w:val="000000"/>
          <w:sz w:val="22"/>
          <w:szCs w:val="22"/>
        </w:rPr>
        <w:t>)</w:t>
      </w:r>
      <w:r w:rsidRPr="004E1B47">
        <w:rPr>
          <w:rFonts w:ascii="Arial" w:hAnsi="Arial" w:cs="Arial"/>
          <w:color w:val="000000"/>
          <w:sz w:val="22"/>
          <w:szCs w:val="22"/>
        </w:rPr>
        <w:br/>
        <w:t>- Ing. Petr Medáček</w:t>
      </w:r>
      <w:r w:rsidR="00D447A3" w:rsidRPr="004E1B47">
        <w:rPr>
          <w:rFonts w:ascii="Arial" w:hAnsi="Arial" w:cs="Arial"/>
          <w:color w:val="000000"/>
          <w:sz w:val="22"/>
          <w:szCs w:val="22"/>
        </w:rPr>
        <w:t xml:space="preserve"> starosta města Budyně nad Ohří</w:t>
      </w:r>
    </w:p>
    <w:p w:rsidR="00A43182" w:rsidRPr="0023343E" w:rsidRDefault="00A43182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23343E">
        <w:rPr>
          <w:rFonts w:ascii="Arial" w:hAnsi="Arial" w:cs="Arial"/>
          <w:b/>
          <w:bCs/>
          <w:color w:val="000000"/>
          <w:sz w:val="22"/>
          <w:szCs w:val="22"/>
        </w:rPr>
        <w:t>druhý místopředseda EL</w:t>
      </w:r>
      <w:r w:rsidRPr="0023343E">
        <w:rPr>
          <w:rFonts w:ascii="Arial" w:hAnsi="Arial" w:cs="Arial"/>
          <w:color w:val="000000"/>
          <w:sz w:val="22"/>
          <w:szCs w:val="22"/>
        </w:rPr>
        <w:t xml:space="preserve"> (zvolen na zasedání Rady EL </w:t>
      </w:r>
      <w:r w:rsidR="0023343E">
        <w:rPr>
          <w:rFonts w:ascii="Arial" w:hAnsi="Arial" w:cs="Arial"/>
          <w:color w:val="000000"/>
          <w:sz w:val="22"/>
          <w:szCs w:val="22"/>
        </w:rPr>
        <w:t xml:space="preserve">dne </w:t>
      </w:r>
      <w:r w:rsidR="008F03F6">
        <w:rPr>
          <w:rFonts w:ascii="Arial" w:hAnsi="Arial" w:cs="Arial"/>
          <w:color w:val="000000"/>
          <w:sz w:val="22"/>
          <w:szCs w:val="22"/>
        </w:rPr>
        <w:t>(</w:t>
      </w:r>
      <w:r w:rsidR="0018209D">
        <w:rPr>
          <w:rFonts w:ascii="Arial" w:hAnsi="Arial" w:cs="Arial"/>
          <w:color w:val="000000"/>
          <w:sz w:val="22"/>
          <w:szCs w:val="22"/>
        </w:rPr>
        <w:t>16</w:t>
      </w:r>
      <w:r w:rsidRPr="0023343E">
        <w:rPr>
          <w:rFonts w:ascii="Arial" w:hAnsi="Arial" w:cs="Arial"/>
          <w:color w:val="000000"/>
          <w:sz w:val="22"/>
          <w:szCs w:val="22"/>
        </w:rPr>
        <w:t>.4.201</w:t>
      </w:r>
      <w:r w:rsidR="008F03F6">
        <w:rPr>
          <w:rFonts w:ascii="Arial" w:hAnsi="Arial" w:cs="Arial"/>
          <w:color w:val="000000"/>
          <w:sz w:val="22"/>
          <w:szCs w:val="22"/>
        </w:rPr>
        <w:t>5</w:t>
      </w:r>
      <w:r w:rsidRPr="0023343E">
        <w:rPr>
          <w:rFonts w:ascii="Arial" w:hAnsi="Arial" w:cs="Arial"/>
          <w:color w:val="000000"/>
          <w:sz w:val="22"/>
          <w:szCs w:val="22"/>
        </w:rPr>
        <w:t>)</w:t>
      </w:r>
      <w:r w:rsidRPr="0023343E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4E1B47">
        <w:rPr>
          <w:rFonts w:ascii="Arial" w:hAnsi="Arial" w:cs="Arial"/>
          <w:color w:val="000000"/>
          <w:sz w:val="22"/>
          <w:szCs w:val="22"/>
        </w:rPr>
        <w:t xml:space="preserve">Ing. Jiří Anděl </w:t>
      </w:r>
      <w:r w:rsidR="00D447A3" w:rsidRPr="00D447A3">
        <w:rPr>
          <w:rFonts w:ascii="Arial" w:hAnsi="Arial" w:cs="Arial"/>
          <w:color w:val="000000"/>
          <w:sz w:val="22"/>
          <w:szCs w:val="22"/>
        </w:rPr>
        <w:t xml:space="preserve"> </w:t>
      </w:r>
      <w:r w:rsidR="00D447A3" w:rsidRPr="0023343E">
        <w:rPr>
          <w:rFonts w:ascii="Arial" w:hAnsi="Arial" w:cs="Arial"/>
          <w:color w:val="000000"/>
          <w:sz w:val="22"/>
          <w:szCs w:val="22"/>
        </w:rPr>
        <w:t>náměstek primátora města Děčín</w:t>
      </w:r>
    </w:p>
    <w:p w:rsidR="00337509" w:rsidRDefault="00A43182">
      <w:pPr>
        <w:numPr>
          <w:ilvl w:val="0"/>
          <w:numId w:val="5"/>
        </w:numPr>
        <w:spacing w:before="100" w:after="100"/>
        <w:rPr>
          <w:rFonts w:ascii="Arial" w:hAnsi="Arial" w:cs="Arial"/>
          <w:color w:val="000000"/>
          <w:sz w:val="22"/>
          <w:szCs w:val="22"/>
        </w:rPr>
      </w:pPr>
      <w:r w:rsidRPr="0023343E">
        <w:rPr>
          <w:rFonts w:ascii="Arial" w:hAnsi="Arial" w:cs="Arial"/>
          <w:b/>
          <w:bCs/>
          <w:color w:val="000000"/>
          <w:sz w:val="22"/>
          <w:szCs w:val="22"/>
        </w:rPr>
        <w:t xml:space="preserve">členové rady EL </w:t>
      </w:r>
    </w:p>
    <w:p w:rsidR="00176AF9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Hana Štejnarová – Česká Kamenice </w:t>
      </w:r>
      <w:r w:rsidRPr="00322D11">
        <w:rPr>
          <w:rFonts w:ascii="Arial" w:hAnsi="Arial" w:cs="Arial"/>
          <w:sz w:val="22"/>
          <w:szCs w:val="22"/>
        </w:rPr>
        <w:t>(zvolen</w:t>
      </w:r>
      <w:r>
        <w:rPr>
          <w:rFonts w:ascii="Arial" w:hAnsi="Arial" w:cs="Arial"/>
          <w:sz w:val="22"/>
          <w:szCs w:val="22"/>
        </w:rPr>
        <w:t>a</w:t>
      </w:r>
      <w:r w:rsidRPr="00322D11">
        <w:rPr>
          <w:rFonts w:ascii="Arial" w:hAnsi="Arial" w:cs="Arial"/>
          <w:sz w:val="22"/>
          <w:szCs w:val="22"/>
        </w:rPr>
        <w:t xml:space="preserve"> na zasedání Sněmu EL dne </w:t>
      </w:r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322D11">
        <w:rPr>
          <w:rFonts w:ascii="Arial" w:hAnsi="Arial" w:cs="Arial"/>
          <w:sz w:val="22"/>
          <w:szCs w:val="22"/>
        </w:rPr>
        <w:t>)</w:t>
      </w:r>
    </w:p>
    <w:p w:rsidR="00322D11" w:rsidRPr="00322D11" w:rsidRDefault="00337509" w:rsidP="00322D11">
      <w:pPr>
        <w:ind w:left="709"/>
        <w:rPr>
          <w:rFonts w:ascii="Arial" w:hAnsi="Arial" w:cs="Arial"/>
          <w:sz w:val="22"/>
          <w:szCs w:val="22"/>
        </w:rPr>
      </w:pPr>
      <w:r w:rsidRPr="00322D11">
        <w:rPr>
          <w:rFonts w:ascii="Arial" w:hAnsi="Arial" w:cs="Arial"/>
          <w:sz w:val="22"/>
          <w:szCs w:val="22"/>
        </w:rPr>
        <w:t>Ing. Josef Bíža</w:t>
      </w:r>
      <w:r w:rsidR="00322D11" w:rsidRPr="00322D11">
        <w:rPr>
          <w:rFonts w:ascii="Arial" w:hAnsi="Arial" w:cs="Arial"/>
          <w:sz w:val="22"/>
          <w:szCs w:val="22"/>
        </w:rPr>
        <w:t xml:space="preserve"> – Mšené-lázně</w:t>
      </w:r>
      <w:r w:rsidRPr="00322D11">
        <w:rPr>
          <w:rFonts w:ascii="Arial" w:hAnsi="Arial" w:cs="Arial"/>
          <w:sz w:val="22"/>
          <w:szCs w:val="22"/>
        </w:rPr>
        <w:t xml:space="preserve"> 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Pr="00322D11">
        <w:rPr>
          <w:rFonts w:ascii="Arial" w:hAnsi="Arial" w:cs="Arial"/>
          <w:sz w:val="22"/>
          <w:szCs w:val="22"/>
        </w:rPr>
        <w:t>)</w:t>
      </w:r>
    </w:p>
    <w:p w:rsidR="00176AF9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Pípal - Dubí </w:t>
      </w:r>
      <w:r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322D11">
        <w:rPr>
          <w:rFonts w:ascii="Arial" w:hAnsi="Arial" w:cs="Arial"/>
          <w:sz w:val="22"/>
          <w:szCs w:val="22"/>
        </w:rPr>
        <w:t>)</w:t>
      </w:r>
    </w:p>
    <w:p w:rsidR="00322D11" w:rsidRPr="00322D11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Filip Ušák</w:t>
      </w:r>
      <w:r w:rsidR="00A43182" w:rsidRPr="00322D11">
        <w:rPr>
          <w:rFonts w:ascii="Arial" w:hAnsi="Arial" w:cs="Arial"/>
          <w:sz w:val="22"/>
          <w:szCs w:val="22"/>
        </w:rPr>
        <w:t xml:space="preserve"> - Benešov nad Ploučnicí</w:t>
      </w:r>
      <w:r>
        <w:rPr>
          <w:rFonts w:ascii="Arial" w:hAnsi="Arial" w:cs="Arial"/>
          <w:sz w:val="22"/>
          <w:szCs w:val="22"/>
        </w:rPr>
        <w:t xml:space="preserve"> </w:t>
      </w:r>
      <w:r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322D11">
        <w:rPr>
          <w:rFonts w:ascii="Arial" w:hAnsi="Arial" w:cs="Arial"/>
          <w:sz w:val="22"/>
          <w:szCs w:val="22"/>
        </w:rPr>
        <w:t>)</w:t>
      </w:r>
    </w:p>
    <w:p w:rsidR="00A43182" w:rsidRPr="00322D11" w:rsidRDefault="00612B28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Veronika Horová </w:t>
      </w:r>
      <w:r w:rsidR="00322D11" w:rsidRPr="00322D11">
        <w:rPr>
          <w:rFonts w:ascii="Arial" w:hAnsi="Arial" w:cs="Arial"/>
          <w:sz w:val="22"/>
          <w:szCs w:val="22"/>
        </w:rPr>
        <w:t xml:space="preserve"> – Bílina</w:t>
      </w:r>
      <w:r>
        <w:rPr>
          <w:rFonts w:ascii="Arial" w:hAnsi="Arial" w:cs="Arial"/>
          <w:sz w:val="22"/>
          <w:szCs w:val="22"/>
        </w:rPr>
        <w:t xml:space="preserve"> </w:t>
      </w:r>
      <w:r w:rsidRPr="00322D11">
        <w:rPr>
          <w:rFonts w:ascii="Arial" w:hAnsi="Arial" w:cs="Arial"/>
          <w:sz w:val="22"/>
          <w:szCs w:val="22"/>
        </w:rPr>
        <w:t>(zvolen</w:t>
      </w:r>
      <w:r w:rsidR="00F46E0B">
        <w:rPr>
          <w:rFonts w:ascii="Arial" w:hAnsi="Arial" w:cs="Arial"/>
          <w:sz w:val="22"/>
          <w:szCs w:val="22"/>
        </w:rPr>
        <w:t>a</w:t>
      </w:r>
      <w:r w:rsidRPr="00322D11">
        <w:rPr>
          <w:rFonts w:ascii="Arial" w:hAnsi="Arial" w:cs="Arial"/>
          <w:sz w:val="22"/>
          <w:szCs w:val="22"/>
        </w:rPr>
        <w:t xml:space="preserve"> na zasedání Sněmu EL dne </w:t>
      </w:r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r w:rsidR="00A60D0F">
        <w:rPr>
          <w:rFonts w:ascii="Arial" w:hAnsi="Arial" w:cs="Arial"/>
          <w:sz w:val="22"/>
          <w:szCs w:val="22"/>
        </w:rPr>
        <w:t>Lubomír</w:t>
      </w:r>
      <w:r w:rsidR="00176AF9">
        <w:rPr>
          <w:rFonts w:ascii="Arial" w:hAnsi="Arial" w:cs="Arial"/>
          <w:sz w:val="22"/>
          <w:szCs w:val="22"/>
        </w:rPr>
        <w:t xml:space="preserve"> Michalec</w:t>
      </w:r>
      <w:r w:rsidR="0023343E" w:rsidRPr="00322D11">
        <w:rPr>
          <w:rFonts w:ascii="Arial" w:hAnsi="Arial" w:cs="Arial"/>
          <w:sz w:val="22"/>
          <w:szCs w:val="22"/>
        </w:rPr>
        <w:t xml:space="preserve"> </w:t>
      </w:r>
      <w:r w:rsidR="00A43182" w:rsidRPr="00322D11">
        <w:rPr>
          <w:rFonts w:ascii="Arial" w:hAnsi="Arial" w:cs="Arial"/>
          <w:sz w:val="22"/>
          <w:szCs w:val="22"/>
        </w:rPr>
        <w:t xml:space="preserve">- Jílové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r w:rsidR="00176AF9">
        <w:rPr>
          <w:rFonts w:ascii="Arial" w:hAnsi="Arial" w:cs="Arial"/>
          <w:sz w:val="22"/>
          <w:szCs w:val="22"/>
        </w:rPr>
        <w:t xml:space="preserve">Ing. Pavel Grund - Litoměřice 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r w:rsidR="00176AF9">
        <w:rPr>
          <w:rFonts w:ascii="Arial" w:hAnsi="Arial" w:cs="Arial"/>
          <w:sz w:val="22"/>
          <w:szCs w:val="22"/>
        </w:rPr>
        <w:t xml:space="preserve">Ing. Jiří Jandásek – Tisá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t xml:space="preserve"> </w:t>
      </w:r>
    </w:p>
    <w:p w:rsidR="00A43182" w:rsidRPr="00322D11" w:rsidRDefault="00F46E0B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Jemelka</w:t>
      </w:r>
      <w:r w:rsidR="00176AF9">
        <w:rPr>
          <w:rFonts w:ascii="Arial" w:hAnsi="Arial" w:cs="Arial"/>
          <w:sz w:val="22"/>
          <w:szCs w:val="22"/>
        </w:rPr>
        <w:t xml:space="preserve"> - Dolní Poustevna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>
        <w:rPr>
          <w:rFonts w:ascii="Arial" w:hAnsi="Arial" w:cs="Arial"/>
          <w:sz w:val="22"/>
          <w:szCs w:val="22"/>
        </w:rPr>
        <w:t>29.3.2016</w:t>
      </w:r>
      <w:r w:rsidR="00176AF9" w:rsidRPr="00322D11">
        <w:rPr>
          <w:rFonts w:ascii="Arial" w:hAnsi="Arial" w:cs="Arial"/>
          <w:sz w:val="22"/>
          <w:szCs w:val="22"/>
        </w:rPr>
        <w:t>)</w:t>
      </w:r>
    </w:p>
    <w:p w:rsidR="003E66A7" w:rsidRDefault="003E66A7">
      <w:pPr>
        <w:jc w:val="both"/>
        <w:rPr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Činnost Rady EL: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Rada EL se sešla v roce 201</w:t>
      </w:r>
      <w:r w:rsidR="00F46E0B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celke</w:t>
      </w:r>
      <w:r w:rsidR="008F03F6">
        <w:rPr>
          <w:rFonts w:ascii="Arial" w:hAnsi="Arial" w:cs="Arial"/>
          <w:sz w:val="22"/>
          <w:szCs w:val="22"/>
        </w:rPr>
        <w:t xml:space="preserve">m </w:t>
      </w:r>
      <w:r w:rsidR="007B2FD9">
        <w:rPr>
          <w:rFonts w:ascii="Arial" w:hAnsi="Arial" w:cs="Arial"/>
          <w:sz w:val="22"/>
          <w:szCs w:val="22"/>
        </w:rPr>
        <w:t>3</w:t>
      </w:r>
      <w:r w:rsidR="008F03F6">
        <w:rPr>
          <w:rFonts w:ascii="Arial" w:hAnsi="Arial" w:cs="Arial"/>
          <w:sz w:val="22"/>
          <w:szCs w:val="22"/>
        </w:rPr>
        <w:t xml:space="preserve">x a to </w:t>
      </w:r>
      <w:r w:rsidR="007B2FD9">
        <w:rPr>
          <w:rFonts w:ascii="Arial" w:hAnsi="Arial" w:cs="Arial"/>
          <w:sz w:val="22"/>
          <w:szCs w:val="22"/>
        </w:rPr>
        <w:t xml:space="preserve">ve </w:t>
      </w:r>
      <w:r w:rsidR="008F03F6">
        <w:rPr>
          <w:rFonts w:ascii="Arial" w:hAnsi="Arial" w:cs="Arial"/>
          <w:sz w:val="22"/>
          <w:szCs w:val="22"/>
        </w:rPr>
        <w:t>dne</w:t>
      </w:r>
      <w:r w:rsidR="007B2FD9">
        <w:rPr>
          <w:rFonts w:ascii="Arial" w:hAnsi="Arial" w:cs="Arial"/>
          <w:sz w:val="22"/>
          <w:szCs w:val="22"/>
        </w:rPr>
        <w:t xml:space="preserve">ch </w:t>
      </w:r>
      <w:r w:rsidR="007B2FD9" w:rsidRPr="007B2FD9">
        <w:rPr>
          <w:rFonts w:ascii="Arial" w:hAnsi="Arial" w:cs="Arial"/>
          <w:sz w:val="22"/>
          <w:szCs w:val="22"/>
        </w:rPr>
        <w:t>- 23.2., 18.10., 13.12.</w:t>
      </w:r>
      <w:r w:rsidR="002773C2">
        <w:rPr>
          <w:rFonts w:ascii="Arial" w:hAnsi="Arial" w:cs="Arial"/>
          <w:sz w:val="22"/>
          <w:szCs w:val="22"/>
        </w:rPr>
        <w:t xml:space="preserve"> (seznam usnesení viz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i/>
          <w:sz w:val="22"/>
          <w:szCs w:val="22"/>
        </w:rPr>
        <w:t>příloha č. 1</w:t>
      </w:r>
      <w:r w:rsidRPr="0023343E">
        <w:rPr>
          <w:rFonts w:ascii="Arial" w:hAnsi="Arial" w:cs="Arial"/>
          <w:sz w:val="22"/>
          <w:szCs w:val="22"/>
        </w:rPr>
        <w:t xml:space="preserve"> na konci zprávy). Všechna usnesení jsou také veřejně přístupná na naši internetových stránkách na adrese </w:t>
      </w:r>
      <w:hyperlink r:id="rId12" w:history="1">
        <w:r w:rsidR="00F46E0B" w:rsidRPr="0023343E">
          <w:rPr>
            <w:rStyle w:val="Hypertextovodkaz"/>
            <w:rFonts w:ascii="Arial" w:hAnsi="Arial" w:cs="Arial"/>
            <w:sz w:val="22"/>
            <w:szCs w:val="22"/>
          </w:rPr>
          <w:t>http://www.euroregion-elbe-labe.eu/cz/aktuality/uredni-deska-euroregionu-labe/</w:t>
        </w:r>
      </w:hyperlink>
    </w:p>
    <w:p w:rsidR="007B2FD9" w:rsidRDefault="007B2FD9" w:rsidP="006674A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B2FD9" w:rsidRDefault="007B2FD9" w:rsidP="006674AE">
      <w:pPr>
        <w:jc w:val="both"/>
        <w:rPr>
          <w:rFonts w:ascii="Arial" w:hAnsi="Arial" w:cs="Arial"/>
          <w:sz w:val="22"/>
          <w:szCs w:val="22"/>
          <w:u w:val="single"/>
        </w:rPr>
      </w:pPr>
      <w:r w:rsidRPr="007B2FD9">
        <w:rPr>
          <w:rFonts w:ascii="Arial" w:hAnsi="Arial" w:cs="Arial"/>
          <w:sz w:val="22"/>
          <w:szCs w:val="22"/>
          <w:u w:val="single"/>
        </w:rPr>
        <w:t>Rada EEL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6674AE" w:rsidRPr="0023343E" w:rsidRDefault="00A43182" w:rsidP="006674AE">
      <w:pPr>
        <w:jc w:val="both"/>
        <w:rPr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Všichni členové Rady EL jsou zároveň členy</w:t>
      </w:r>
      <w:r w:rsidR="0023343E">
        <w:rPr>
          <w:rFonts w:ascii="Arial" w:hAnsi="Arial" w:cs="Arial"/>
          <w:sz w:val="22"/>
          <w:szCs w:val="22"/>
        </w:rPr>
        <w:t xml:space="preserve"> společné česko-německé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b/>
          <w:sz w:val="22"/>
          <w:szCs w:val="22"/>
          <w:u w:val="single"/>
        </w:rPr>
        <w:t>Rady Euroregionu Elbe/Labe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(Rada EEL) ve smyslu §7 Rámcové dohody o zřízení euroregion</w:t>
      </w:r>
      <w:r w:rsidR="007D2606">
        <w:rPr>
          <w:rFonts w:ascii="Arial" w:hAnsi="Arial" w:cs="Arial"/>
          <w:sz w:val="22"/>
          <w:szCs w:val="22"/>
        </w:rPr>
        <w:t>u. Rada EEL se sešla dne</w:t>
      </w:r>
      <w:r w:rsidR="007B2FD9">
        <w:rPr>
          <w:rFonts w:ascii="Arial" w:hAnsi="Arial" w:cs="Arial"/>
          <w:sz w:val="22"/>
          <w:szCs w:val="22"/>
        </w:rPr>
        <w:t xml:space="preserve"> </w:t>
      </w:r>
      <w:r w:rsidR="007B2FD9" w:rsidRPr="007B2FD9">
        <w:rPr>
          <w:rFonts w:ascii="Arial" w:hAnsi="Arial" w:cs="Arial"/>
          <w:sz w:val="22"/>
          <w:szCs w:val="22"/>
        </w:rPr>
        <w:t>1.6 v Litoměřicích</w:t>
      </w:r>
      <w:r w:rsidRPr="0023343E">
        <w:rPr>
          <w:rFonts w:ascii="Arial" w:hAnsi="Arial" w:cs="Arial"/>
          <w:sz w:val="22"/>
          <w:szCs w:val="22"/>
        </w:rPr>
        <w:t>.</w:t>
      </w:r>
      <w:r w:rsidR="006674AE" w:rsidRPr="006674AE">
        <w:rPr>
          <w:rFonts w:ascii="Arial" w:hAnsi="Arial" w:cs="Arial"/>
          <w:sz w:val="22"/>
          <w:szCs w:val="22"/>
        </w:rPr>
        <w:t xml:space="preserve"> </w:t>
      </w:r>
      <w:r w:rsidR="006674AE">
        <w:rPr>
          <w:rFonts w:ascii="Arial" w:hAnsi="Arial" w:cs="Arial"/>
          <w:sz w:val="22"/>
          <w:szCs w:val="22"/>
        </w:rPr>
        <w:t>Hlavním tématem zasedání byl</w:t>
      </w:r>
      <w:r w:rsidR="00224D9C">
        <w:rPr>
          <w:rFonts w:ascii="Arial" w:hAnsi="Arial" w:cs="Arial"/>
          <w:sz w:val="22"/>
          <w:szCs w:val="22"/>
        </w:rPr>
        <w:t xml:space="preserve">o </w:t>
      </w:r>
      <w:r w:rsidR="003D6BC9">
        <w:rPr>
          <w:rFonts w:ascii="Arial" w:hAnsi="Arial" w:cs="Arial"/>
          <w:sz w:val="22"/>
          <w:szCs w:val="22"/>
        </w:rPr>
        <w:t>fungování programu přeshraniční v</w:t>
      </w:r>
      <w:r w:rsidR="006674AE">
        <w:rPr>
          <w:rFonts w:ascii="Arial" w:hAnsi="Arial" w:cs="Arial"/>
          <w:sz w:val="22"/>
          <w:szCs w:val="22"/>
        </w:rPr>
        <w:t xml:space="preserve"> období 201</w:t>
      </w:r>
      <w:r w:rsidR="003D6BC9">
        <w:rPr>
          <w:rFonts w:ascii="Arial" w:hAnsi="Arial" w:cs="Arial"/>
          <w:sz w:val="22"/>
          <w:szCs w:val="22"/>
        </w:rPr>
        <w:t>5</w:t>
      </w:r>
      <w:r w:rsidR="006674AE">
        <w:rPr>
          <w:rFonts w:ascii="Arial" w:hAnsi="Arial" w:cs="Arial"/>
          <w:sz w:val="22"/>
          <w:szCs w:val="22"/>
        </w:rPr>
        <w:t>-20</w:t>
      </w:r>
      <w:r w:rsidR="003D6BC9">
        <w:rPr>
          <w:rFonts w:ascii="Arial" w:hAnsi="Arial" w:cs="Arial"/>
          <w:sz w:val="22"/>
          <w:szCs w:val="22"/>
        </w:rPr>
        <w:t>16</w:t>
      </w:r>
      <w:r w:rsidR="006674AE">
        <w:rPr>
          <w:rFonts w:ascii="Arial" w:hAnsi="Arial" w:cs="Arial"/>
          <w:sz w:val="22"/>
          <w:szCs w:val="22"/>
        </w:rPr>
        <w:t xml:space="preserve"> a </w:t>
      </w:r>
      <w:r w:rsidR="007B2FD9">
        <w:rPr>
          <w:rFonts w:ascii="Arial" w:hAnsi="Arial" w:cs="Arial"/>
          <w:sz w:val="22"/>
          <w:szCs w:val="22"/>
        </w:rPr>
        <w:t>realizace</w:t>
      </w:r>
      <w:r w:rsidR="00224D9C">
        <w:rPr>
          <w:rFonts w:ascii="Arial" w:hAnsi="Arial" w:cs="Arial"/>
          <w:sz w:val="22"/>
          <w:szCs w:val="22"/>
        </w:rPr>
        <w:t xml:space="preserve"> </w:t>
      </w:r>
      <w:r w:rsidR="00D447A3">
        <w:rPr>
          <w:rFonts w:ascii="Arial" w:hAnsi="Arial" w:cs="Arial"/>
          <w:sz w:val="22"/>
          <w:szCs w:val="22"/>
        </w:rPr>
        <w:t xml:space="preserve">projektu SFMP EEL, </w:t>
      </w:r>
      <w:r w:rsidR="003E66A7">
        <w:rPr>
          <w:rFonts w:ascii="Arial" w:hAnsi="Arial" w:cs="Arial"/>
          <w:sz w:val="22"/>
          <w:szCs w:val="22"/>
        </w:rPr>
        <w:t xml:space="preserve">dále také </w:t>
      </w:r>
      <w:r w:rsidR="007B2FD9">
        <w:rPr>
          <w:rFonts w:ascii="Arial" w:hAnsi="Arial" w:cs="Arial"/>
          <w:sz w:val="22"/>
          <w:szCs w:val="22"/>
        </w:rPr>
        <w:t>fungování</w:t>
      </w:r>
      <w:r w:rsidR="00D447A3">
        <w:rPr>
          <w:rFonts w:ascii="Arial" w:hAnsi="Arial" w:cs="Arial"/>
          <w:sz w:val="22"/>
          <w:szCs w:val="22"/>
        </w:rPr>
        <w:t xml:space="preserve"> O</w:t>
      </w:r>
      <w:r w:rsidR="008F03F6">
        <w:rPr>
          <w:rFonts w:ascii="Arial" w:hAnsi="Arial" w:cs="Arial"/>
          <w:sz w:val="22"/>
          <w:szCs w:val="22"/>
        </w:rPr>
        <w:t>dborných pracovních skupin</w:t>
      </w:r>
      <w:r w:rsidR="00D447A3">
        <w:rPr>
          <w:rFonts w:ascii="Arial" w:hAnsi="Arial" w:cs="Arial"/>
          <w:sz w:val="22"/>
          <w:szCs w:val="22"/>
        </w:rPr>
        <w:t xml:space="preserve"> EEL</w:t>
      </w:r>
      <w:r w:rsidR="003D6BC9">
        <w:rPr>
          <w:rFonts w:ascii="Arial" w:hAnsi="Arial" w:cs="Arial"/>
          <w:sz w:val="22"/>
          <w:szCs w:val="22"/>
        </w:rPr>
        <w:t xml:space="preserve"> v</w:t>
      </w:r>
      <w:r w:rsidR="002773C2">
        <w:rPr>
          <w:rFonts w:ascii="Arial" w:hAnsi="Arial" w:cs="Arial"/>
          <w:sz w:val="22"/>
          <w:szCs w:val="22"/>
        </w:rPr>
        <w:t> </w:t>
      </w:r>
      <w:r w:rsidR="003D6BC9">
        <w:rPr>
          <w:rFonts w:ascii="Arial" w:hAnsi="Arial" w:cs="Arial"/>
          <w:sz w:val="22"/>
          <w:szCs w:val="22"/>
        </w:rPr>
        <w:t>novém</w:t>
      </w:r>
      <w:r w:rsidR="002773C2">
        <w:rPr>
          <w:rFonts w:ascii="Arial" w:hAnsi="Arial" w:cs="Arial"/>
          <w:sz w:val="22"/>
          <w:szCs w:val="22"/>
        </w:rPr>
        <w:t xml:space="preserve"> u</w:t>
      </w:r>
      <w:r w:rsidR="003D6BC9">
        <w:rPr>
          <w:rFonts w:ascii="Arial" w:hAnsi="Arial" w:cs="Arial"/>
          <w:sz w:val="22"/>
          <w:szCs w:val="22"/>
        </w:rPr>
        <w:t>spořádání</w:t>
      </w:r>
      <w:r w:rsidR="00D447A3">
        <w:rPr>
          <w:rFonts w:ascii="Arial" w:hAnsi="Arial" w:cs="Arial"/>
          <w:sz w:val="22"/>
          <w:szCs w:val="22"/>
        </w:rPr>
        <w:t>.</w:t>
      </w:r>
      <w:r w:rsidR="006674AE"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061FF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Předseda, oba místopředsedové a ředitel EL jsou členy </w:t>
      </w:r>
      <w:r w:rsidRPr="0023343E">
        <w:rPr>
          <w:rFonts w:ascii="Arial" w:hAnsi="Arial" w:cs="Arial"/>
          <w:b/>
          <w:sz w:val="22"/>
          <w:szCs w:val="22"/>
          <w:u w:val="single"/>
        </w:rPr>
        <w:t>Prezídia EEL</w:t>
      </w:r>
      <w:r w:rsidRPr="0023343E">
        <w:rPr>
          <w:rFonts w:ascii="Arial" w:hAnsi="Arial" w:cs="Arial"/>
          <w:sz w:val="22"/>
          <w:szCs w:val="22"/>
        </w:rPr>
        <w:t xml:space="preserve">. Prezídium EEL se v roce </w:t>
      </w:r>
      <w:r w:rsidR="001D42E7">
        <w:rPr>
          <w:rFonts w:ascii="Arial" w:hAnsi="Arial" w:cs="Arial"/>
          <w:sz w:val="22"/>
          <w:szCs w:val="22"/>
        </w:rPr>
        <w:t>2016 sešlo</w:t>
      </w:r>
      <w:r w:rsidR="007B2FD9">
        <w:rPr>
          <w:rFonts w:ascii="Arial" w:hAnsi="Arial" w:cs="Arial"/>
          <w:sz w:val="22"/>
          <w:szCs w:val="22"/>
        </w:rPr>
        <w:t xml:space="preserve"> 2x ve dnech </w:t>
      </w:r>
      <w:r w:rsidR="00A60D0F" w:rsidRPr="007B2FD9">
        <w:rPr>
          <w:rFonts w:ascii="Arial" w:hAnsi="Arial" w:cs="Arial"/>
          <w:sz w:val="22"/>
          <w:szCs w:val="22"/>
        </w:rPr>
        <w:t>1.6 v Litoměřicích</w:t>
      </w:r>
      <w:r w:rsidR="007B2FD9" w:rsidRPr="007B2FD9">
        <w:rPr>
          <w:rFonts w:ascii="Arial" w:hAnsi="Arial" w:cs="Arial"/>
          <w:sz w:val="22"/>
          <w:szCs w:val="22"/>
        </w:rPr>
        <w:t xml:space="preserve"> a </w:t>
      </w:r>
      <w:r w:rsidR="00A60D0F" w:rsidRPr="007B2FD9">
        <w:rPr>
          <w:rFonts w:ascii="Arial" w:hAnsi="Arial" w:cs="Arial"/>
          <w:sz w:val="22"/>
          <w:szCs w:val="22"/>
        </w:rPr>
        <w:t>14.9 v Ústí</w:t>
      </w:r>
      <w:r w:rsidR="00A60D0F">
        <w:rPr>
          <w:rFonts w:ascii="Arial" w:hAnsi="Arial" w:cs="Arial"/>
          <w:sz w:val="22"/>
          <w:szCs w:val="22"/>
        </w:rPr>
        <w:t xml:space="preserve"> nad Labem</w:t>
      </w:r>
      <w:r w:rsidR="006674AE">
        <w:rPr>
          <w:rFonts w:ascii="Arial" w:hAnsi="Arial" w:cs="Arial"/>
          <w:sz w:val="22"/>
          <w:szCs w:val="22"/>
        </w:rPr>
        <w:t>.</w:t>
      </w:r>
      <w:r w:rsidR="00061FFE">
        <w:rPr>
          <w:rFonts w:ascii="Arial" w:hAnsi="Arial" w:cs="Arial"/>
          <w:sz w:val="22"/>
          <w:szCs w:val="22"/>
        </w:rPr>
        <w:t xml:space="preserve"> </w:t>
      </w:r>
      <w:r w:rsidR="003D6BC9">
        <w:rPr>
          <w:rFonts w:ascii="Arial" w:hAnsi="Arial" w:cs="Arial"/>
          <w:sz w:val="22"/>
          <w:szCs w:val="22"/>
        </w:rPr>
        <w:t>Na zasedání 14.9.2016 se řešil problém účasti saského zástupce EEL v Monitorovacím výboru</w:t>
      </w:r>
      <w:r w:rsidR="002773C2">
        <w:rPr>
          <w:rFonts w:ascii="Arial" w:hAnsi="Arial" w:cs="Arial"/>
          <w:sz w:val="22"/>
          <w:szCs w:val="22"/>
        </w:rPr>
        <w:t xml:space="preserve"> Programu Interreg VA</w:t>
      </w:r>
      <w:r w:rsidR="00123853">
        <w:rPr>
          <w:rFonts w:ascii="Arial" w:hAnsi="Arial" w:cs="Arial"/>
          <w:sz w:val="22"/>
          <w:szCs w:val="22"/>
        </w:rPr>
        <w:t xml:space="preserve"> (MV)</w:t>
      </w:r>
      <w:r w:rsidR="003D6BC9">
        <w:rPr>
          <w:rFonts w:ascii="Arial" w:hAnsi="Arial" w:cs="Arial"/>
          <w:sz w:val="22"/>
          <w:szCs w:val="22"/>
        </w:rPr>
        <w:t xml:space="preserve">. Výsledkem jednání </w:t>
      </w:r>
      <w:r w:rsidR="003D6BC9">
        <w:rPr>
          <w:rFonts w:ascii="Arial" w:hAnsi="Arial" w:cs="Arial"/>
          <w:sz w:val="22"/>
          <w:szCs w:val="22"/>
        </w:rPr>
        <w:lastRenderedPageBreak/>
        <w:t xml:space="preserve">bylo </w:t>
      </w:r>
      <w:r w:rsidR="00123853">
        <w:rPr>
          <w:rFonts w:ascii="Arial" w:hAnsi="Arial" w:cs="Arial"/>
          <w:sz w:val="22"/>
          <w:szCs w:val="22"/>
        </w:rPr>
        <w:t>sepsání otevř</w:t>
      </w:r>
      <w:r w:rsidR="002773C2">
        <w:rPr>
          <w:rFonts w:ascii="Arial" w:hAnsi="Arial" w:cs="Arial"/>
          <w:sz w:val="22"/>
          <w:szCs w:val="22"/>
        </w:rPr>
        <w:t>eného prohlášení EEL k průběhu P</w:t>
      </w:r>
      <w:r w:rsidR="00123853">
        <w:rPr>
          <w:rFonts w:ascii="Arial" w:hAnsi="Arial" w:cs="Arial"/>
          <w:sz w:val="22"/>
          <w:szCs w:val="22"/>
        </w:rPr>
        <w:t xml:space="preserve">rogramu Interreg VA mezi ČR-Saskem a návrat jednatele pana </w:t>
      </w:r>
      <w:proofErr w:type="spellStart"/>
      <w:r w:rsidR="00123853">
        <w:rPr>
          <w:rFonts w:ascii="Arial" w:hAnsi="Arial" w:cs="Arial"/>
          <w:sz w:val="22"/>
          <w:szCs w:val="22"/>
        </w:rPr>
        <w:t>Kubsche</w:t>
      </w:r>
      <w:proofErr w:type="spellEnd"/>
      <w:r w:rsidR="00123853">
        <w:rPr>
          <w:rFonts w:ascii="Arial" w:hAnsi="Arial" w:cs="Arial"/>
          <w:sz w:val="22"/>
          <w:szCs w:val="22"/>
        </w:rPr>
        <w:t xml:space="preserve"> do MV.</w:t>
      </w:r>
    </w:p>
    <w:p w:rsidR="00061FFE" w:rsidRDefault="00061FFE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A43182" w:rsidRDefault="00A43182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3) </w:t>
      </w:r>
      <w:r w:rsidRPr="0023343E">
        <w:rPr>
          <w:rFonts w:ascii="Arial" w:hAnsi="Arial" w:cs="Arial"/>
          <w:b/>
          <w:sz w:val="22"/>
          <w:szCs w:val="22"/>
          <w:u w:val="single"/>
        </w:rPr>
        <w:t>Kontrolní komise EL (KK)</w:t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3E66A7" w:rsidRPr="0023343E" w:rsidRDefault="003E66A7">
      <w:pPr>
        <w:rPr>
          <w:rFonts w:ascii="Arial" w:hAnsi="Arial" w:cs="Arial"/>
          <w:sz w:val="22"/>
          <w:szCs w:val="22"/>
        </w:rPr>
      </w:pPr>
    </w:p>
    <w:p w:rsidR="00D447A3" w:rsidRDefault="00D44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D42E7">
        <w:rPr>
          <w:rFonts w:ascii="Arial" w:hAnsi="Arial" w:cs="Arial"/>
          <w:sz w:val="22"/>
          <w:szCs w:val="22"/>
        </w:rPr>
        <w:t>ontrolní komise EL pracovala v roce 2016</w:t>
      </w:r>
      <w:r>
        <w:rPr>
          <w:rFonts w:ascii="Arial" w:hAnsi="Arial" w:cs="Arial"/>
          <w:sz w:val="22"/>
          <w:szCs w:val="22"/>
        </w:rPr>
        <w:t xml:space="preserve"> </w:t>
      </w:r>
      <w:r w:rsidR="00224D9C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složen</w:t>
      </w:r>
      <w:r w:rsidR="00224D9C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Oto Neubauer </w:t>
      </w:r>
      <w:r w:rsidR="008F03F6">
        <w:rPr>
          <w:rFonts w:ascii="Arial" w:hAnsi="Arial" w:cs="Arial"/>
          <w:sz w:val="22"/>
          <w:szCs w:val="22"/>
        </w:rPr>
        <w:t xml:space="preserve">- </w:t>
      </w:r>
      <w:r w:rsidRPr="0023343E">
        <w:rPr>
          <w:rFonts w:ascii="Arial" w:hAnsi="Arial" w:cs="Arial"/>
          <w:sz w:val="22"/>
          <w:szCs w:val="22"/>
        </w:rPr>
        <w:t xml:space="preserve">zástupce za okres Ústí </w:t>
      </w:r>
      <w:r w:rsidR="003E66A7">
        <w:rPr>
          <w:rFonts w:ascii="Arial" w:hAnsi="Arial" w:cs="Arial"/>
          <w:sz w:val="22"/>
          <w:szCs w:val="22"/>
        </w:rPr>
        <w:t>nad Labem</w:t>
      </w:r>
      <w:r w:rsidR="008F03F6">
        <w:rPr>
          <w:rFonts w:ascii="Arial" w:hAnsi="Arial" w:cs="Arial"/>
          <w:sz w:val="22"/>
          <w:szCs w:val="22"/>
        </w:rPr>
        <w:t xml:space="preserve"> (předseda KK)</w:t>
      </w:r>
    </w:p>
    <w:p w:rsidR="00D447A3" w:rsidRDefault="00224D9C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Jaroslava Antonová</w:t>
      </w:r>
      <w:r w:rsidR="00A43182" w:rsidRPr="0023343E">
        <w:rPr>
          <w:rFonts w:ascii="Arial" w:hAnsi="Arial" w:cs="Arial"/>
          <w:sz w:val="22"/>
          <w:szCs w:val="22"/>
        </w:rPr>
        <w:t xml:space="preserve"> </w:t>
      </w:r>
      <w:r w:rsidR="003E66A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</w:t>
      </w:r>
      <w:r w:rsidR="003E66A7">
        <w:rPr>
          <w:rFonts w:ascii="Arial" w:hAnsi="Arial" w:cs="Arial"/>
          <w:sz w:val="22"/>
          <w:szCs w:val="22"/>
        </w:rPr>
        <w:t xml:space="preserve"> okres Děčín</w:t>
      </w:r>
    </w:p>
    <w:p w:rsidR="00A43182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Mgr. Jiří Šiller </w:t>
      </w:r>
      <w:r w:rsidR="00224D9C">
        <w:rPr>
          <w:rFonts w:ascii="Arial" w:hAnsi="Arial" w:cs="Arial"/>
          <w:sz w:val="22"/>
          <w:szCs w:val="22"/>
        </w:rPr>
        <w:t>-</w:t>
      </w:r>
      <w:r w:rsidR="00061FFE">
        <w:rPr>
          <w:rFonts w:ascii="Arial" w:hAnsi="Arial" w:cs="Arial"/>
          <w:sz w:val="22"/>
          <w:szCs w:val="22"/>
        </w:rPr>
        <w:t xml:space="preserve"> za okres Teplice</w:t>
      </w:r>
      <w:r w:rsidR="00224D9C">
        <w:rPr>
          <w:rFonts w:ascii="Arial" w:hAnsi="Arial" w:cs="Arial"/>
          <w:sz w:val="22"/>
          <w:szCs w:val="22"/>
        </w:rPr>
        <w:t>.</w:t>
      </w:r>
    </w:p>
    <w:p w:rsidR="00224D9C" w:rsidRPr="0023343E" w:rsidRDefault="00224D9C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Vladimír Šuma – za okre</w:t>
      </w:r>
      <w:r w:rsidR="002773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Litoměřice</w:t>
      </w:r>
    </w:p>
    <w:p w:rsidR="003E66A7" w:rsidRDefault="00A43182" w:rsidP="00D447A3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Zasedání Kontrolní komise proběhlo v roce 201</w:t>
      </w:r>
      <w:r w:rsidR="001D42E7">
        <w:rPr>
          <w:rFonts w:ascii="Arial" w:hAnsi="Arial" w:cs="Arial"/>
          <w:sz w:val="22"/>
          <w:szCs w:val="22"/>
        </w:rPr>
        <w:t>6</w:t>
      </w:r>
      <w:r w:rsidR="00061FFE">
        <w:rPr>
          <w:rFonts w:ascii="Arial" w:hAnsi="Arial" w:cs="Arial"/>
          <w:sz w:val="22"/>
          <w:szCs w:val="22"/>
        </w:rPr>
        <w:t xml:space="preserve"> celkem</w:t>
      </w:r>
      <w:r w:rsidR="00A60D0F">
        <w:rPr>
          <w:rFonts w:ascii="Arial" w:hAnsi="Arial" w:cs="Arial"/>
          <w:sz w:val="22"/>
          <w:szCs w:val="22"/>
        </w:rPr>
        <w:t xml:space="preserve"> 4</w:t>
      </w:r>
      <w:r w:rsidR="00061FFE">
        <w:rPr>
          <w:rFonts w:ascii="Arial" w:hAnsi="Arial" w:cs="Arial"/>
          <w:sz w:val="22"/>
          <w:szCs w:val="22"/>
        </w:rPr>
        <w:t>x a to ve dnech</w:t>
      </w:r>
      <w:r w:rsidR="0087057D">
        <w:rPr>
          <w:rFonts w:ascii="Arial" w:hAnsi="Arial" w:cs="Arial"/>
          <w:sz w:val="22"/>
          <w:szCs w:val="22"/>
        </w:rPr>
        <w:t xml:space="preserve"> </w:t>
      </w:r>
      <w:r w:rsidR="00D447A3">
        <w:rPr>
          <w:rFonts w:ascii="Arial" w:hAnsi="Arial" w:cs="Arial"/>
          <w:sz w:val="22"/>
          <w:szCs w:val="22"/>
        </w:rPr>
        <w:t xml:space="preserve"> </w:t>
      </w:r>
      <w:r w:rsidR="00A60D0F" w:rsidRPr="00A60D0F">
        <w:rPr>
          <w:rFonts w:ascii="Arial" w:hAnsi="Arial" w:cs="Arial"/>
          <w:sz w:val="22"/>
          <w:szCs w:val="22"/>
        </w:rPr>
        <w:t xml:space="preserve">28.1., </w:t>
      </w:r>
      <w:r w:rsidR="00A30322" w:rsidRPr="00A60D0F">
        <w:rPr>
          <w:rFonts w:ascii="Arial" w:hAnsi="Arial" w:cs="Arial"/>
          <w:sz w:val="22"/>
          <w:szCs w:val="22"/>
        </w:rPr>
        <w:t>24.5</w:t>
      </w:r>
      <w:r w:rsidR="00A60D0F" w:rsidRPr="00A60D0F">
        <w:rPr>
          <w:rFonts w:ascii="Arial" w:hAnsi="Arial" w:cs="Arial"/>
          <w:sz w:val="22"/>
          <w:szCs w:val="22"/>
        </w:rPr>
        <w:t>., 4.10., 7.12.</w:t>
      </w:r>
    </w:p>
    <w:p w:rsidR="00A43182" w:rsidRPr="0023343E" w:rsidRDefault="00A43182" w:rsidP="003E66A7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Kontrolní komise se v souladu se stanovami EL zaměřila především na kontrolu hospodaření EL, dodržování pravidel podle přijatého rozpočtu EL a doporučovala rozpočtové změny EL v případě nesrovnalosti schváleného rozpočtu a skutečnosti. </w:t>
      </w:r>
      <w:r w:rsidR="004A2094">
        <w:rPr>
          <w:rFonts w:ascii="Arial" w:hAnsi="Arial" w:cs="Arial"/>
          <w:sz w:val="22"/>
          <w:szCs w:val="22"/>
        </w:rPr>
        <w:tab/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6) </w:t>
      </w:r>
      <w:r w:rsidRPr="0023343E">
        <w:rPr>
          <w:rFonts w:ascii="Arial" w:hAnsi="Arial" w:cs="Arial"/>
          <w:b/>
          <w:sz w:val="22"/>
          <w:szCs w:val="22"/>
          <w:u w:val="single"/>
        </w:rPr>
        <w:t>Sekretariát EL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</w:p>
    <w:p w:rsidR="00D447A3" w:rsidRDefault="004A2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47A3" w:rsidRDefault="004A2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Sekretariát EL tvořili</w:t>
      </w:r>
      <w:r w:rsidR="0087057D">
        <w:rPr>
          <w:rFonts w:ascii="Arial" w:hAnsi="Arial" w:cs="Arial"/>
          <w:sz w:val="22"/>
          <w:szCs w:val="22"/>
        </w:rPr>
        <w:t xml:space="preserve"> v roce 201</w:t>
      </w:r>
      <w:r w:rsidR="00EF60F1">
        <w:rPr>
          <w:rFonts w:ascii="Arial" w:hAnsi="Arial" w:cs="Arial"/>
          <w:sz w:val="22"/>
          <w:szCs w:val="22"/>
        </w:rPr>
        <w:t>6</w:t>
      </w:r>
      <w:r w:rsidR="0087057D">
        <w:rPr>
          <w:rFonts w:ascii="Arial" w:hAnsi="Arial" w:cs="Arial"/>
          <w:sz w:val="22"/>
          <w:szCs w:val="22"/>
        </w:rPr>
        <w:t xml:space="preserve"> </w:t>
      </w:r>
      <w:r w:rsidR="00A43182" w:rsidRPr="0023343E">
        <w:rPr>
          <w:rFonts w:ascii="Arial" w:hAnsi="Arial" w:cs="Arial"/>
          <w:sz w:val="22"/>
          <w:szCs w:val="22"/>
        </w:rPr>
        <w:t xml:space="preserve">celkem 4 pracovníci: </w:t>
      </w:r>
    </w:p>
    <w:p w:rsidR="003E66A7" w:rsidRDefault="003E66A7" w:rsidP="003E66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EL Mgr. Vladimír Lipský</w:t>
      </w:r>
    </w:p>
    <w:p w:rsidR="00D447A3" w:rsidRP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asistentka Veronika Pečená</w:t>
      </w:r>
    </w:p>
    <w:p w:rsidR="00D447A3" w:rsidRP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finanční manažerka SFMP </w:t>
      </w:r>
      <w:r w:rsidR="008F03F6">
        <w:rPr>
          <w:rFonts w:ascii="Arial" w:hAnsi="Arial" w:cs="Arial"/>
          <w:sz w:val="22"/>
          <w:szCs w:val="22"/>
        </w:rPr>
        <w:t>INTERREG VA</w:t>
      </w:r>
      <w:r w:rsidRPr="0023343E">
        <w:rPr>
          <w:rFonts w:ascii="Arial" w:hAnsi="Arial" w:cs="Arial"/>
          <w:sz w:val="22"/>
          <w:szCs w:val="22"/>
        </w:rPr>
        <w:t xml:space="preserve"> Mgr. Jana Rožánková</w:t>
      </w:r>
    </w:p>
    <w:p w:rsidR="00A43182" w:rsidRPr="003E66A7" w:rsidRDefault="00A43182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projektová manažerka</w:t>
      </w:r>
      <w:r w:rsidR="008F03F6">
        <w:rPr>
          <w:rFonts w:ascii="Arial" w:hAnsi="Arial" w:cs="Arial"/>
          <w:sz w:val="22"/>
          <w:szCs w:val="22"/>
        </w:rPr>
        <w:t xml:space="preserve"> </w:t>
      </w:r>
      <w:r w:rsidR="008F03F6" w:rsidRPr="0023343E">
        <w:rPr>
          <w:rFonts w:ascii="Arial" w:hAnsi="Arial" w:cs="Arial"/>
          <w:sz w:val="22"/>
          <w:szCs w:val="22"/>
        </w:rPr>
        <w:t xml:space="preserve">SFMP </w:t>
      </w:r>
      <w:r w:rsidR="008F03F6">
        <w:rPr>
          <w:rFonts w:ascii="Arial" w:hAnsi="Arial" w:cs="Arial"/>
          <w:sz w:val="22"/>
          <w:szCs w:val="22"/>
        </w:rPr>
        <w:t>INTERREG VA</w:t>
      </w:r>
      <w:r w:rsidR="008F03F6" w:rsidRPr="0023343E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Milada Heinzlová</w:t>
      </w:r>
    </w:p>
    <w:p w:rsidR="003E66A7" w:rsidRPr="0023343E" w:rsidRDefault="003E66A7" w:rsidP="003E66A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43182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7) </w:t>
      </w:r>
      <w:r w:rsidRPr="0023343E">
        <w:rPr>
          <w:rFonts w:ascii="Arial" w:hAnsi="Arial" w:cs="Arial"/>
          <w:b/>
          <w:sz w:val="22"/>
          <w:szCs w:val="22"/>
          <w:u w:val="single"/>
        </w:rPr>
        <w:t>Smírčí komise EL</w:t>
      </w:r>
    </w:p>
    <w:p w:rsidR="003E66A7" w:rsidRPr="0023343E" w:rsidRDefault="003E66A7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 roce 201</w:t>
      </w:r>
      <w:r w:rsidR="00EF60F1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nebylo </w:t>
      </w:r>
      <w:r w:rsidR="001D42E7">
        <w:rPr>
          <w:rFonts w:ascii="Arial" w:hAnsi="Arial" w:cs="Arial"/>
          <w:sz w:val="22"/>
          <w:szCs w:val="22"/>
        </w:rPr>
        <w:t>třeba</w:t>
      </w:r>
      <w:r w:rsidRPr="0023343E">
        <w:rPr>
          <w:rFonts w:ascii="Arial" w:hAnsi="Arial" w:cs="Arial"/>
          <w:sz w:val="22"/>
          <w:szCs w:val="22"/>
        </w:rPr>
        <w:t xml:space="preserve"> svolat </w:t>
      </w:r>
      <w:r w:rsidRPr="0023343E">
        <w:rPr>
          <w:rFonts w:ascii="Arial" w:hAnsi="Arial" w:cs="Arial"/>
          <w:b/>
          <w:sz w:val="22"/>
          <w:szCs w:val="22"/>
        </w:rPr>
        <w:t>Smírčí komis</w:t>
      </w:r>
      <w:r w:rsidR="004A2094">
        <w:rPr>
          <w:rFonts w:ascii="Arial" w:hAnsi="Arial" w:cs="Arial"/>
          <w:b/>
          <w:sz w:val="22"/>
          <w:szCs w:val="22"/>
        </w:rPr>
        <w:t>i</w:t>
      </w:r>
      <w:r w:rsidRPr="0023343E">
        <w:rPr>
          <w:rFonts w:ascii="Arial" w:hAnsi="Arial" w:cs="Arial"/>
          <w:b/>
          <w:sz w:val="22"/>
          <w:szCs w:val="22"/>
        </w:rPr>
        <w:t xml:space="preserve"> EL, </w:t>
      </w:r>
      <w:r w:rsidRPr="0023343E">
        <w:rPr>
          <w:rFonts w:ascii="Arial" w:hAnsi="Arial" w:cs="Arial"/>
          <w:sz w:val="22"/>
          <w:szCs w:val="22"/>
        </w:rPr>
        <w:t>z tohoto důvodu nebyla komise ani vytvořena.</w:t>
      </w: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 w:val="22"/>
          <w:szCs w:val="22"/>
        </w:rPr>
      </w:pP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</w:p>
    <w:p w:rsidR="00A43182" w:rsidRDefault="00A43182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  <w:r w:rsidRPr="004A2094">
        <w:rPr>
          <w:rFonts w:ascii="Arial" w:hAnsi="Arial" w:cs="Arial"/>
          <w:color w:val="333399"/>
          <w:szCs w:val="28"/>
        </w:rPr>
        <w:t>Hodnocení plnění předmětu činnosti EL za rok</w:t>
      </w:r>
      <w:r w:rsidR="0087057D">
        <w:rPr>
          <w:rFonts w:ascii="Arial" w:hAnsi="Arial" w:cs="Arial"/>
          <w:color w:val="333399"/>
          <w:szCs w:val="28"/>
        </w:rPr>
        <w:t xml:space="preserve"> 201</w:t>
      </w:r>
      <w:r w:rsidR="007B2FD9">
        <w:rPr>
          <w:rFonts w:ascii="Arial" w:hAnsi="Arial" w:cs="Arial"/>
          <w:color w:val="333399"/>
          <w:szCs w:val="28"/>
        </w:rPr>
        <w:t>6</w:t>
      </w:r>
    </w:p>
    <w:p w:rsidR="00A43182" w:rsidRPr="0023343E" w:rsidRDefault="00A43182">
      <w:pPr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Tabulka plnění činností podle plán</w:t>
      </w:r>
      <w:r w:rsidR="004A2094">
        <w:rPr>
          <w:rFonts w:ascii="Arial" w:hAnsi="Arial" w:cs="Arial"/>
          <w:sz w:val="22"/>
          <w:szCs w:val="22"/>
        </w:rPr>
        <w:t>u</w:t>
      </w:r>
      <w:r w:rsidRPr="0023343E">
        <w:rPr>
          <w:rFonts w:ascii="Arial" w:hAnsi="Arial" w:cs="Arial"/>
          <w:sz w:val="22"/>
          <w:szCs w:val="22"/>
        </w:rPr>
        <w:t xml:space="preserve"> schválen</w:t>
      </w:r>
      <w:r w:rsidR="004A2094">
        <w:rPr>
          <w:rFonts w:ascii="Arial" w:hAnsi="Arial" w:cs="Arial"/>
          <w:sz w:val="22"/>
          <w:szCs w:val="22"/>
        </w:rPr>
        <w:t xml:space="preserve">ého </w:t>
      </w:r>
      <w:r w:rsidRPr="0023343E">
        <w:rPr>
          <w:rFonts w:ascii="Arial" w:hAnsi="Arial" w:cs="Arial"/>
          <w:sz w:val="22"/>
          <w:szCs w:val="22"/>
        </w:rPr>
        <w:t>Sněmem EL 201</w:t>
      </w:r>
      <w:r w:rsidR="007B2FD9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(přehled): </w:t>
      </w:r>
    </w:p>
    <w:tbl>
      <w:tblPr>
        <w:tblW w:w="0" w:type="auto"/>
        <w:tblInd w:w="87" w:type="dxa"/>
        <w:tblLayout w:type="fixed"/>
        <w:tblLook w:val="0000"/>
      </w:tblPr>
      <w:tblGrid>
        <w:gridCol w:w="2715"/>
        <w:gridCol w:w="7399"/>
      </w:tblGrid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</w:p>
        </w:tc>
      </w:tr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 w:rsidP="00870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 w:rsidR="008F03F6">
              <w:rPr>
                <w:rFonts w:ascii="Arial" w:hAnsi="Arial" w:cs="Arial"/>
                <w:sz w:val="22"/>
                <w:szCs w:val="22"/>
              </w:rPr>
              <w:t>zasedání Monitorovacího výboru p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rogramu </w:t>
            </w:r>
            <w:r w:rsidR="008F03F6">
              <w:rPr>
                <w:rFonts w:ascii="Arial" w:hAnsi="Arial" w:cs="Arial"/>
                <w:sz w:val="22"/>
                <w:szCs w:val="22"/>
              </w:rPr>
              <w:t>INTERREG VA</w:t>
            </w:r>
            <w:r w:rsidR="008F03F6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na podporu přeshraniční spolupráce </w:t>
            </w:r>
            <w:r w:rsidR="0087057D" w:rsidRPr="0023343E">
              <w:rPr>
                <w:rFonts w:ascii="Arial" w:hAnsi="Arial" w:cs="Arial"/>
                <w:sz w:val="22"/>
                <w:szCs w:val="22"/>
              </w:rPr>
              <w:t>mezi ČR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a Svobodným státem Sasko </w:t>
            </w:r>
            <w:r w:rsidR="00061FFE" w:rsidRPr="0023343E">
              <w:rPr>
                <w:rFonts w:ascii="Arial" w:hAnsi="Arial" w:cs="Arial"/>
                <w:sz w:val="22"/>
                <w:szCs w:val="22"/>
              </w:rPr>
              <w:t>(MV)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MV je orgán, který schvaluje dotace z </w:t>
            </w:r>
            <w:r w:rsidR="00DB5BE8" w:rsidRPr="0023343E">
              <w:rPr>
                <w:rFonts w:ascii="Arial" w:hAnsi="Arial" w:cs="Arial"/>
                <w:sz w:val="22"/>
                <w:szCs w:val="22"/>
              </w:rPr>
              <w:t xml:space="preserve">Programu </w:t>
            </w:r>
            <w:r w:rsidR="00DB5BE8">
              <w:rPr>
                <w:rFonts w:ascii="Arial" w:hAnsi="Arial" w:cs="Arial"/>
                <w:sz w:val="22"/>
                <w:szCs w:val="22"/>
              </w:rPr>
              <w:t>přeshraniční</w:t>
            </w:r>
            <w:r w:rsidR="0087057D">
              <w:rPr>
                <w:rFonts w:ascii="Arial" w:hAnsi="Arial" w:cs="Arial"/>
                <w:sz w:val="22"/>
                <w:szCs w:val="22"/>
              </w:rPr>
              <w:t xml:space="preserve"> spolupráce Interreg VA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. V tomto MV je EL jeden ze 13 hlasujících členů české delegace. Za EL jsou hlasujícími členy MV ředitel EL a </w:t>
            </w:r>
            <w:r w:rsidR="00EF60F1">
              <w:rPr>
                <w:rFonts w:ascii="Arial" w:hAnsi="Arial" w:cs="Arial"/>
                <w:sz w:val="22"/>
                <w:szCs w:val="22"/>
              </w:rPr>
              <w:t xml:space="preserve">jako náhradník je zvolen 1. místopředseda EL starosta pan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Ing. Petr Medáček. </w:t>
            </w:r>
          </w:p>
          <w:p w:rsidR="001A69C7" w:rsidRDefault="00A30322" w:rsidP="008F0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MV v roce 2016 zasedal celkem </w:t>
            </w:r>
            <w:r w:rsidR="001A69C7">
              <w:rPr>
                <w:rFonts w:ascii="Arial" w:hAnsi="Arial" w:cs="Arial"/>
                <w:sz w:val="22"/>
                <w:szCs w:val="22"/>
              </w:rPr>
              <w:t>4x ve dne</w:t>
            </w:r>
            <w:r w:rsidR="002773C2">
              <w:rPr>
                <w:rFonts w:ascii="Arial" w:hAnsi="Arial" w:cs="Arial"/>
                <w:sz w:val="22"/>
                <w:szCs w:val="22"/>
              </w:rPr>
              <w:t>ch</w:t>
            </w:r>
            <w:r w:rsidR="001A69C7">
              <w:rPr>
                <w:rFonts w:ascii="Arial" w:hAnsi="Arial" w:cs="Arial"/>
                <w:sz w:val="22"/>
                <w:szCs w:val="22"/>
              </w:rPr>
              <w:t xml:space="preserve"> 16.3., 16.6., 14.9. a 5.12. </w:t>
            </w:r>
            <w:r w:rsidR="008F0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9C7">
              <w:rPr>
                <w:rFonts w:ascii="Arial" w:hAnsi="Arial" w:cs="Arial"/>
                <w:sz w:val="22"/>
                <w:szCs w:val="22"/>
              </w:rPr>
              <w:t xml:space="preserve"> V rámci zasedání bylo schváleno v roce 2016 celkem 73 projektů. </w:t>
            </w:r>
          </w:p>
          <w:p w:rsidR="00A43182" w:rsidRDefault="001A69C7" w:rsidP="00EF60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Dohromady s projekty z</w:t>
            </w:r>
            <w:r w:rsidR="00EF60F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předchozího</w:t>
            </w:r>
            <w:r w:rsidR="00EF60F1">
              <w:rPr>
                <w:rFonts w:ascii="Arial" w:hAnsi="Arial" w:cs="Arial"/>
                <w:sz w:val="22"/>
                <w:szCs w:val="22"/>
              </w:rPr>
              <w:t xml:space="preserve"> roku 2015 je schváleno 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 xml:space="preserve">84 </w:t>
            </w:r>
            <w:r w:rsidR="00EF60F1">
              <w:rPr>
                <w:rFonts w:ascii="Arial" w:hAnsi="Arial" w:cs="Arial"/>
                <w:sz w:val="22"/>
                <w:szCs w:val="22"/>
              </w:rPr>
              <w:t>p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>rojekt</w:t>
            </w:r>
            <w:r w:rsidR="00EF60F1">
              <w:rPr>
                <w:rFonts w:ascii="Arial" w:hAnsi="Arial" w:cs="Arial"/>
                <w:sz w:val="22"/>
                <w:szCs w:val="22"/>
              </w:rPr>
              <w:t>ů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0F1">
              <w:rPr>
                <w:rFonts w:ascii="Arial" w:hAnsi="Arial" w:cs="Arial"/>
                <w:sz w:val="22"/>
                <w:szCs w:val="22"/>
              </w:rPr>
              <w:t>za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0F1">
              <w:rPr>
                <w:rFonts w:ascii="Arial" w:hAnsi="Arial" w:cs="Arial"/>
                <w:sz w:val="22"/>
                <w:szCs w:val="22"/>
              </w:rPr>
              <w:t xml:space="preserve">téměř 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 xml:space="preserve">115 </w:t>
            </w:r>
            <w:r w:rsidR="00EF60F1">
              <w:rPr>
                <w:rFonts w:ascii="Arial" w:hAnsi="Arial" w:cs="Arial"/>
                <w:sz w:val="22"/>
                <w:szCs w:val="22"/>
              </w:rPr>
              <w:t>m</w:t>
            </w:r>
            <w:r w:rsidR="00EF60F1" w:rsidRPr="00EF60F1">
              <w:rPr>
                <w:rFonts w:ascii="Arial" w:hAnsi="Arial" w:cs="Arial"/>
                <w:sz w:val="22"/>
                <w:szCs w:val="22"/>
              </w:rPr>
              <w:t>il</w:t>
            </w:r>
            <w:r w:rsidR="00EF60F1">
              <w:rPr>
                <w:rFonts w:ascii="Arial" w:hAnsi="Arial" w:cs="Arial"/>
                <w:sz w:val="22"/>
                <w:szCs w:val="22"/>
              </w:rPr>
              <w:t>. €</w:t>
            </w:r>
            <w:r w:rsidR="00133A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37B0" w:rsidRDefault="007137B0" w:rsidP="00AF78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Celkem </w:t>
            </w:r>
            <w:r w:rsidR="00AF7870">
              <w:rPr>
                <w:rFonts w:ascii="Arial" w:hAnsi="Arial" w:cs="Arial"/>
                <w:sz w:val="22"/>
                <w:szCs w:val="22"/>
              </w:rPr>
              <w:t>bylo</w:t>
            </w:r>
            <w:r>
              <w:rPr>
                <w:rFonts w:ascii="Arial" w:hAnsi="Arial" w:cs="Arial"/>
                <w:sz w:val="22"/>
                <w:szCs w:val="22"/>
              </w:rPr>
              <w:t xml:space="preserve"> v programu Interreg VA ČR-Sasko k dispozici 15</w:t>
            </w:r>
            <w:r w:rsidR="00AF787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mil. €. </w:t>
            </w:r>
            <w:r w:rsidR="00AF7870">
              <w:rPr>
                <w:rFonts w:ascii="Arial" w:hAnsi="Arial" w:cs="Arial"/>
                <w:sz w:val="22"/>
                <w:szCs w:val="22"/>
              </w:rPr>
              <w:t>V roce 2016 bylo n</w:t>
            </w:r>
            <w:r>
              <w:rPr>
                <w:rFonts w:ascii="Arial" w:hAnsi="Arial" w:cs="Arial"/>
                <w:sz w:val="22"/>
                <w:szCs w:val="22"/>
              </w:rPr>
              <w:t xml:space="preserve">avázáno téměř 80% veškerých prostředků programu. Některé priority programu </w:t>
            </w:r>
            <w:r w:rsidR="00AF7870">
              <w:rPr>
                <w:rFonts w:ascii="Arial" w:hAnsi="Arial" w:cs="Arial"/>
                <w:sz w:val="22"/>
                <w:szCs w:val="22"/>
              </w:rPr>
              <w:t xml:space="preserve">byly </w:t>
            </w:r>
            <w:r>
              <w:rPr>
                <w:rFonts w:ascii="Arial" w:hAnsi="Arial" w:cs="Arial"/>
                <w:sz w:val="22"/>
                <w:szCs w:val="22"/>
              </w:rPr>
              <w:t xml:space="preserve">již vyčerpány a </w:t>
            </w:r>
            <w:r w:rsidR="00AF7870">
              <w:rPr>
                <w:rFonts w:ascii="Arial" w:hAnsi="Arial" w:cs="Arial"/>
                <w:sz w:val="22"/>
                <w:szCs w:val="22"/>
              </w:rPr>
              <w:t xml:space="preserve">následně </w:t>
            </w:r>
            <w:r>
              <w:rPr>
                <w:rFonts w:ascii="Arial" w:hAnsi="Arial" w:cs="Arial"/>
                <w:sz w:val="22"/>
                <w:szCs w:val="22"/>
              </w:rPr>
              <w:t xml:space="preserve">byly </w:t>
            </w:r>
            <w:r w:rsidR="00AF7870">
              <w:rPr>
                <w:rFonts w:ascii="Arial" w:hAnsi="Arial" w:cs="Arial"/>
                <w:sz w:val="22"/>
                <w:szCs w:val="22"/>
              </w:rPr>
              <w:t>pro žadatele</w:t>
            </w:r>
            <w:r>
              <w:rPr>
                <w:rFonts w:ascii="Arial" w:hAnsi="Arial" w:cs="Arial"/>
                <w:sz w:val="22"/>
                <w:szCs w:val="22"/>
              </w:rPr>
              <w:t xml:space="preserve"> uzavřeny. Jedn</w:t>
            </w:r>
            <w:r w:rsidR="00AF7870">
              <w:rPr>
                <w:rFonts w:ascii="Arial" w:hAnsi="Arial" w:cs="Arial"/>
                <w:sz w:val="22"/>
                <w:szCs w:val="22"/>
              </w:rPr>
              <w:t>alo</w:t>
            </w:r>
            <w:r>
              <w:rPr>
                <w:rFonts w:ascii="Arial" w:hAnsi="Arial" w:cs="Arial"/>
                <w:sz w:val="22"/>
                <w:szCs w:val="22"/>
              </w:rPr>
              <w:t xml:space="preserve"> se o </w:t>
            </w:r>
            <w:r w:rsidR="00AF7870">
              <w:rPr>
                <w:rFonts w:ascii="Arial" w:hAnsi="Arial" w:cs="Arial"/>
                <w:sz w:val="22"/>
                <w:szCs w:val="22"/>
              </w:rPr>
              <w:t>prioritu</w:t>
            </w:r>
            <w:r w:rsidR="002773C2">
              <w:rPr>
                <w:rFonts w:ascii="Arial" w:hAnsi="Arial" w:cs="Arial"/>
                <w:sz w:val="22"/>
                <w:szCs w:val="22"/>
              </w:rPr>
              <w:t xml:space="preserve"> „1 -</w:t>
            </w:r>
            <w:r w:rsidRPr="007137B0">
              <w:rPr>
                <w:rFonts w:ascii="Arial" w:hAnsi="Arial" w:cs="Arial"/>
                <w:sz w:val="22"/>
                <w:szCs w:val="22"/>
              </w:rPr>
              <w:t xml:space="preserve"> přizpůsobení se změně klimatu, předcházení rizikům a řízení rizik</w:t>
            </w:r>
            <w:r w:rsidR="002773C2">
              <w:rPr>
                <w:rFonts w:ascii="Arial" w:hAnsi="Arial" w:cs="Arial"/>
                <w:sz w:val="22"/>
                <w:szCs w:val="22"/>
              </w:rPr>
              <w:t>“</w:t>
            </w:r>
            <w:r w:rsidRPr="007137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dále v rámci priority 2 </w:t>
            </w:r>
            <w:r w:rsidR="00AF7870">
              <w:rPr>
                <w:rFonts w:ascii="Arial" w:hAnsi="Arial" w:cs="Arial"/>
                <w:sz w:val="22"/>
                <w:szCs w:val="22"/>
              </w:rPr>
              <w:t>byl</w:t>
            </w:r>
            <w:r w:rsidR="002773C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vyčerpán</w:t>
            </w:r>
            <w:r w:rsidR="002773C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část, která měla podpořit </w:t>
            </w:r>
            <w:r w:rsidRPr="007137B0">
              <w:rPr>
                <w:rFonts w:ascii="Arial" w:hAnsi="Arial" w:cs="Arial"/>
                <w:sz w:val="22"/>
                <w:szCs w:val="22"/>
              </w:rPr>
              <w:t>využití přírodního kulturního dědictví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137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7870" w:rsidRPr="0023343E" w:rsidRDefault="00AF7870" w:rsidP="00AF78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 průběhu programu Interreg VA přijala Rada EL na základě dohody Prezídia EEL tzv. </w:t>
            </w:r>
            <w:r w:rsidR="00D63382" w:rsidRPr="00D63382">
              <w:rPr>
                <w:rFonts w:ascii="Arial" w:hAnsi="Arial" w:cs="Arial"/>
                <w:sz w:val="22"/>
                <w:szCs w:val="22"/>
              </w:rPr>
              <w:t>Veřejné prohlášení Euroregionu ELBE/LABE k Programu spolupráce Sasko-Česká republika 2014-2020</w:t>
            </w:r>
            <w:r w:rsidR="002773C2">
              <w:rPr>
                <w:rFonts w:ascii="Arial" w:hAnsi="Arial" w:cs="Arial"/>
                <w:sz w:val="22"/>
                <w:szCs w:val="22"/>
              </w:rPr>
              <w:t>.</w:t>
            </w:r>
            <w:r w:rsidR="00D633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 w:rsidP="001238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Společný fond malých projektů</w:t>
            </w:r>
            <w:r w:rsidR="00123853">
              <w:rPr>
                <w:rFonts w:ascii="Arial" w:hAnsi="Arial" w:cs="Arial"/>
                <w:sz w:val="22"/>
                <w:szCs w:val="22"/>
              </w:rPr>
              <w:t xml:space="preserve"> v EEL programu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3F6">
              <w:rPr>
                <w:rFonts w:ascii="Arial" w:hAnsi="Arial" w:cs="Arial"/>
                <w:sz w:val="22"/>
                <w:szCs w:val="22"/>
              </w:rPr>
              <w:t>INTERREG VA</w:t>
            </w:r>
            <w:r w:rsidR="008F03F6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30322" w:rsidP="002773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průběhu roku 2016 proběhl</w:t>
            </w:r>
            <w:r w:rsidR="00123853">
              <w:rPr>
                <w:rFonts w:ascii="Arial" w:hAnsi="Arial" w:cs="Arial"/>
                <w:sz w:val="22"/>
                <w:szCs w:val="22"/>
              </w:rPr>
              <w:t>o pět</w:t>
            </w:r>
            <w:r>
              <w:rPr>
                <w:rFonts w:ascii="Arial" w:hAnsi="Arial" w:cs="Arial"/>
                <w:sz w:val="22"/>
                <w:szCs w:val="22"/>
              </w:rPr>
              <w:t xml:space="preserve"> zasedání </w:t>
            </w:r>
            <w:r w:rsidR="00123853">
              <w:rPr>
                <w:rFonts w:ascii="Arial" w:hAnsi="Arial" w:cs="Arial"/>
                <w:sz w:val="22"/>
                <w:szCs w:val="22"/>
              </w:rPr>
              <w:t>Lokálního řídícího výboru SFMP EEL ve dnech 26.2., 21.4., 17.6., 9.9., 4.11.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A0F">
              <w:rPr>
                <w:rFonts w:ascii="Arial" w:hAnsi="Arial" w:cs="Arial"/>
                <w:sz w:val="22"/>
                <w:szCs w:val="22"/>
              </w:rPr>
              <w:t xml:space="preserve">Celkem bylo schváleno 26 projektů českých žadatelů </w:t>
            </w:r>
            <w:r w:rsidR="002773C2">
              <w:rPr>
                <w:rFonts w:ascii="Arial" w:hAnsi="Arial" w:cs="Arial"/>
                <w:sz w:val="22"/>
                <w:szCs w:val="22"/>
              </w:rPr>
              <w:t>v objemu</w:t>
            </w:r>
            <w:r w:rsidR="00DD4A0F">
              <w:rPr>
                <w:rFonts w:ascii="Arial" w:hAnsi="Arial" w:cs="Arial"/>
                <w:sz w:val="22"/>
                <w:szCs w:val="22"/>
              </w:rPr>
              <w:t xml:space="preserve"> 312.624 €</w:t>
            </w:r>
            <w:r w:rsidR="002773C2">
              <w:rPr>
                <w:rFonts w:ascii="Arial" w:hAnsi="Arial" w:cs="Arial"/>
                <w:sz w:val="22"/>
                <w:szCs w:val="22"/>
              </w:rPr>
              <w:t>.</w:t>
            </w:r>
            <w:r w:rsidR="00DD4A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A6821" w:rsidRDefault="009A6821"/>
    <w:p w:rsidR="00DD4A0F" w:rsidRDefault="00DD4A0F">
      <w:r w:rsidRPr="00DD4A0F">
        <w:rPr>
          <w:noProof/>
          <w:lang w:eastAsia="cs-CZ"/>
        </w:rPr>
        <w:lastRenderedPageBreak/>
        <w:drawing>
          <wp:inline distT="0" distB="0" distL="0" distR="0">
            <wp:extent cx="5972810" cy="3855085"/>
            <wp:effectExtent l="19050" t="0" r="2794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6821" w:rsidRDefault="00DD4A0F">
      <w:r w:rsidRPr="00DD4A0F">
        <w:rPr>
          <w:noProof/>
          <w:lang w:eastAsia="cs-CZ"/>
        </w:rPr>
        <w:drawing>
          <wp:inline distT="0" distB="0" distL="0" distR="0">
            <wp:extent cx="5972810" cy="3855085"/>
            <wp:effectExtent l="19050" t="0" r="279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4A0F" w:rsidRDefault="00DD4A0F"/>
    <w:p w:rsidR="00DD4A0F" w:rsidRDefault="00DD4A0F">
      <w:r w:rsidRPr="00DD4A0F">
        <w:rPr>
          <w:noProof/>
          <w:lang w:eastAsia="cs-CZ"/>
        </w:rPr>
        <w:lastRenderedPageBreak/>
        <w:drawing>
          <wp:inline distT="0" distB="0" distL="0" distR="0">
            <wp:extent cx="5972810" cy="3855085"/>
            <wp:effectExtent l="19050" t="0" r="2794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A0F" w:rsidRDefault="00DD4A0F"/>
    <w:p w:rsidR="00DD4A0F" w:rsidRDefault="00DD4A0F"/>
    <w:tbl>
      <w:tblPr>
        <w:tblW w:w="10359" w:type="dxa"/>
        <w:tblInd w:w="97" w:type="dxa"/>
        <w:tblLayout w:type="fixed"/>
        <w:tblLook w:val="0000"/>
      </w:tblPr>
      <w:tblGrid>
        <w:gridCol w:w="2416"/>
        <w:gridCol w:w="7943"/>
      </w:tblGrid>
      <w:tr w:rsidR="00A43182" w:rsidRPr="0023343E" w:rsidTr="00D32D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C9" w:rsidRPr="00D663FF" w:rsidRDefault="00D66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3FF">
              <w:rPr>
                <w:rFonts w:ascii="Arial" w:hAnsi="Arial" w:cs="Arial"/>
                <w:b/>
                <w:sz w:val="22"/>
                <w:szCs w:val="22"/>
              </w:rPr>
              <w:t xml:space="preserve">Plán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D663FF" w:rsidRDefault="00D66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3FF">
              <w:rPr>
                <w:rFonts w:ascii="Arial" w:hAnsi="Arial" w:cs="Arial"/>
                <w:b/>
                <w:sz w:val="22"/>
                <w:szCs w:val="22"/>
              </w:rPr>
              <w:t xml:space="preserve">Plnění </w:t>
            </w:r>
          </w:p>
        </w:tc>
      </w:tr>
      <w:tr w:rsidR="00D663FF" w:rsidRPr="0023343E" w:rsidTr="00D32D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FF" w:rsidRPr="0023343E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Zajišťování prezentace regionu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63FF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- Kulturní a sportovní kalendář EEL, Katalog kulturních a sportovních zařízení EEL</w:t>
            </w: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- muzeální portál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FF" w:rsidRDefault="00DD4A0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roce 2016 EL nebyl vydavatelem </w:t>
            </w:r>
            <w:r w:rsidRPr="0023343E">
              <w:rPr>
                <w:rFonts w:ascii="Arial" w:hAnsi="Arial" w:cs="Arial"/>
                <w:sz w:val="22"/>
                <w:szCs w:val="22"/>
              </w:rPr>
              <w:t>Kulturní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a sportovní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kalendář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EEL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D622B">
              <w:rPr>
                <w:rFonts w:ascii="Arial" w:hAnsi="Arial" w:cs="Arial"/>
                <w:sz w:val="22"/>
                <w:szCs w:val="22"/>
              </w:rPr>
              <w:t>Především z finančních a organizačních důvodů se stal nositelem projekt</w:t>
            </w:r>
            <w:r w:rsidR="002773C2">
              <w:rPr>
                <w:rFonts w:ascii="Arial" w:hAnsi="Arial" w:cs="Arial"/>
                <w:sz w:val="22"/>
                <w:szCs w:val="22"/>
              </w:rPr>
              <w:t>u</w:t>
            </w:r>
            <w:r w:rsidR="007D622B">
              <w:rPr>
                <w:rFonts w:ascii="Arial" w:hAnsi="Arial" w:cs="Arial"/>
                <w:sz w:val="22"/>
                <w:szCs w:val="22"/>
              </w:rPr>
              <w:t xml:space="preserve"> spolek </w:t>
            </w:r>
            <w:proofErr w:type="spellStart"/>
            <w:r w:rsidR="007D622B">
              <w:rPr>
                <w:rFonts w:ascii="Arial" w:hAnsi="Arial" w:cs="Arial"/>
                <w:sz w:val="22"/>
                <w:szCs w:val="22"/>
              </w:rPr>
              <w:t>Rinuk</w:t>
            </w:r>
            <w:proofErr w:type="spellEnd"/>
            <w:r w:rsidR="007D622B">
              <w:rPr>
                <w:rFonts w:ascii="Arial" w:hAnsi="Arial" w:cs="Arial"/>
                <w:sz w:val="22"/>
                <w:szCs w:val="22"/>
              </w:rPr>
              <w:t xml:space="preserve"> ve spolupráci se spolkem </w:t>
            </w:r>
            <w:proofErr w:type="spellStart"/>
            <w:r w:rsidR="007D622B">
              <w:rPr>
                <w:rFonts w:ascii="Arial" w:hAnsi="Arial" w:cs="Arial"/>
                <w:sz w:val="22"/>
                <w:szCs w:val="22"/>
              </w:rPr>
              <w:t>Portal</w:t>
            </w:r>
            <w:proofErr w:type="spellEnd"/>
            <w:r w:rsidR="007D6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622B">
              <w:rPr>
                <w:rFonts w:ascii="Arial" w:hAnsi="Arial" w:cs="Arial"/>
                <w:sz w:val="22"/>
                <w:szCs w:val="22"/>
              </w:rPr>
              <w:t>e.v</w:t>
            </w:r>
            <w:proofErr w:type="spellEnd"/>
            <w:r w:rsidR="007D622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663FF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41820" w:rsidRDefault="007D622B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nadále je k dispozici </w:t>
            </w:r>
            <w:r w:rsidR="00D663FF" w:rsidRPr="0023343E">
              <w:rPr>
                <w:rFonts w:ascii="Arial" w:hAnsi="Arial" w:cs="Arial"/>
                <w:sz w:val="22"/>
                <w:szCs w:val="22"/>
              </w:rPr>
              <w:t>dvojjazyčn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D663FF" w:rsidRPr="0023343E">
              <w:rPr>
                <w:rFonts w:ascii="Arial" w:hAnsi="Arial" w:cs="Arial"/>
                <w:sz w:val="22"/>
                <w:szCs w:val="22"/>
              </w:rPr>
              <w:t xml:space="preserve"> aplikac</w:t>
            </w:r>
            <w:r w:rsidR="002773C2">
              <w:rPr>
                <w:rFonts w:ascii="Arial" w:hAnsi="Arial" w:cs="Arial"/>
                <w:sz w:val="22"/>
                <w:szCs w:val="22"/>
              </w:rPr>
              <w:t>e</w:t>
            </w:r>
            <w:r w:rsidR="00D663FF" w:rsidRPr="0023343E">
              <w:rPr>
                <w:rFonts w:ascii="Arial" w:hAnsi="Arial" w:cs="Arial"/>
                <w:sz w:val="22"/>
                <w:szCs w:val="22"/>
              </w:rPr>
              <w:t xml:space="preserve">, která umožňuje rychlé vyhledávání akcí nebo zařízení </w:t>
            </w: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663FF" w:rsidRPr="0023343E">
              <w:rPr>
                <w:rFonts w:ascii="Arial" w:hAnsi="Arial" w:cs="Arial"/>
                <w:sz w:val="22"/>
                <w:szCs w:val="22"/>
              </w:rPr>
              <w:t>EEL.</w:t>
            </w:r>
            <w:r w:rsidR="00D663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1820" w:rsidRDefault="00741820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3343E">
              <w:rPr>
                <w:rFonts w:ascii="Arial" w:hAnsi="Arial" w:cs="Arial"/>
                <w:i/>
                <w:sz w:val="22"/>
                <w:szCs w:val="22"/>
              </w:rPr>
              <w:t>Kalendáře kulturních a sportovních akcí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mohli </w:t>
            </w:r>
            <w:r w:rsidR="002773C2">
              <w:rPr>
                <w:rFonts w:ascii="Arial" w:hAnsi="Arial" w:cs="Arial"/>
                <w:sz w:val="22"/>
                <w:szCs w:val="22"/>
              </w:rPr>
              <w:t xml:space="preserve">i nadále </w:t>
            </w:r>
            <w:r w:rsidRPr="0023343E">
              <w:rPr>
                <w:rFonts w:ascii="Arial" w:hAnsi="Arial" w:cs="Arial"/>
                <w:sz w:val="22"/>
                <w:szCs w:val="22"/>
              </w:rPr>
              <w:t>členové EL příp. subjekty z jejich území zařa</w:t>
            </w:r>
            <w:r w:rsidR="002773C2">
              <w:rPr>
                <w:rFonts w:ascii="Arial" w:hAnsi="Arial" w:cs="Arial"/>
                <w:sz w:val="22"/>
                <w:szCs w:val="22"/>
              </w:rPr>
              <w:t>zovat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své kulturní a sportovní akce. </w:t>
            </w:r>
          </w:p>
          <w:p w:rsidR="00D663FF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2773C2">
            <w:pPr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V roce 201</w:t>
            </w:r>
            <w:r w:rsidR="005301FE">
              <w:rPr>
                <w:rFonts w:ascii="Arial" w:hAnsi="Arial" w:cs="Arial"/>
                <w:sz w:val="22"/>
                <w:szCs w:val="22"/>
              </w:rPr>
              <w:t>6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1FE">
              <w:rPr>
                <w:rFonts w:ascii="Arial" w:hAnsi="Arial" w:cs="Arial"/>
                <w:sz w:val="22"/>
                <w:szCs w:val="22"/>
              </w:rPr>
              <w:t>EL společně s městem Drážďany aktualizoval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„M</w:t>
            </w:r>
            <w:r w:rsidRPr="0023343E">
              <w:rPr>
                <w:rFonts w:ascii="Arial" w:hAnsi="Arial" w:cs="Arial"/>
                <w:b/>
                <w:sz w:val="22"/>
                <w:szCs w:val="22"/>
              </w:rPr>
              <w:t>uzeální portál EEL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5301F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="005301FE">
              <w:rPr>
                <w:rFonts w:ascii="Arial" w:hAnsi="Arial" w:cs="Arial"/>
                <w:sz w:val="22"/>
                <w:szCs w:val="22"/>
              </w:rPr>
              <w:t xml:space="preserve">byl financován </w:t>
            </w:r>
            <w:r w:rsidR="002773C2">
              <w:rPr>
                <w:rFonts w:ascii="Arial" w:hAnsi="Arial" w:cs="Arial"/>
                <w:sz w:val="22"/>
                <w:szCs w:val="22"/>
              </w:rPr>
              <w:t>pomocí</w:t>
            </w:r>
            <w:r w:rsidR="005301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3C2">
              <w:rPr>
                <w:rFonts w:ascii="Arial" w:hAnsi="Arial" w:cs="Arial"/>
                <w:sz w:val="22"/>
                <w:szCs w:val="22"/>
              </w:rPr>
              <w:t>S</w:t>
            </w:r>
            <w:r w:rsidR="005301FE">
              <w:rPr>
                <w:rFonts w:ascii="Arial" w:hAnsi="Arial" w:cs="Arial"/>
                <w:sz w:val="22"/>
                <w:szCs w:val="22"/>
              </w:rPr>
              <w:t>FMP.</w:t>
            </w:r>
            <w:r w:rsidR="007B2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1FE">
              <w:rPr>
                <w:rFonts w:ascii="Arial" w:hAnsi="Arial" w:cs="Arial"/>
                <w:sz w:val="22"/>
                <w:szCs w:val="22"/>
              </w:rPr>
              <w:t>Žadatelem bylo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Pr="0023343E">
              <w:rPr>
                <w:rFonts w:ascii="Arial" w:hAnsi="Arial" w:cs="Arial"/>
                <w:sz w:val="22"/>
                <w:szCs w:val="22"/>
              </w:rPr>
              <w:t>lavní</w:t>
            </w:r>
            <w:r>
              <w:rPr>
                <w:rFonts w:ascii="Arial" w:hAnsi="Arial" w:cs="Arial"/>
                <w:sz w:val="22"/>
                <w:szCs w:val="22"/>
              </w:rPr>
              <w:t xml:space="preserve"> zemsk</w:t>
            </w:r>
            <w:r w:rsidR="005301FE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</w:t>
            </w:r>
            <w:r w:rsidR="005301FE">
              <w:rPr>
                <w:rFonts w:ascii="Arial" w:hAnsi="Arial" w:cs="Arial"/>
                <w:sz w:val="22"/>
                <w:szCs w:val="22"/>
              </w:rPr>
              <w:t>o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Drážďany. Na portálu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prezentováno 23 institucí</w:t>
            </w:r>
            <w:r>
              <w:rPr>
                <w:rFonts w:ascii="Arial" w:hAnsi="Arial" w:cs="Arial"/>
                <w:sz w:val="22"/>
                <w:szCs w:val="22"/>
              </w:rPr>
              <w:t xml:space="preserve"> z území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členů EL,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3C2">
              <w:rPr>
                <w:rFonts w:ascii="Arial" w:hAnsi="Arial" w:cs="Arial"/>
                <w:sz w:val="22"/>
                <w:szCs w:val="22"/>
              </w:rPr>
              <w:t xml:space="preserve">kompletní </w:t>
            </w:r>
            <w:r>
              <w:rPr>
                <w:rFonts w:ascii="Arial" w:hAnsi="Arial" w:cs="Arial"/>
                <w:sz w:val="22"/>
                <w:szCs w:val="22"/>
              </w:rPr>
              <w:t>seznam</w:t>
            </w:r>
            <w:r w:rsidR="002773C2">
              <w:rPr>
                <w:rFonts w:ascii="Arial" w:hAnsi="Arial" w:cs="Arial"/>
                <w:sz w:val="22"/>
                <w:szCs w:val="22"/>
              </w:rPr>
              <w:t xml:space="preserve"> viz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www.muzeum-euroregion-elbe-labe.eu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A43182" w:rsidRPr="0023343E" w:rsidTr="00FF0B84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Internetový portál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741820" w:rsidP="002773C2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roce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EL provozoval</w:t>
            </w:r>
            <w:r w:rsidR="00A43182" w:rsidRPr="002334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43182" w:rsidRPr="00FF0B84">
              <w:rPr>
                <w:rFonts w:ascii="Arial" w:hAnsi="Arial" w:cs="Arial"/>
                <w:b/>
                <w:i/>
                <w:sz w:val="22"/>
                <w:szCs w:val="22"/>
              </w:rPr>
              <w:t>Internetový portál EEL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2094">
              <w:rPr>
                <w:rFonts w:ascii="Arial" w:hAnsi="Arial" w:cs="Arial"/>
                <w:sz w:val="22"/>
                <w:szCs w:val="22"/>
              </w:rPr>
              <w:t xml:space="preserve">svoji domovskou stránku,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který je k dispozici ve 3 jazykových mutacích. Stránky jsou spravovány pracovníky sekretariátu za pomoci redakčního softwaru Webjet. Během roku 201</w:t>
            </w:r>
            <w:r w:rsidR="001D42E7">
              <w:rPr>
                <w:rFonts w:ascii="Arial" w:hAnsi="Arial" w:cs="Arial"/>
                <w:sz w:val="22"/>
                <w:szCs w:val="22"/>
              </w:rPr>
              <w:t>6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navštívilo stránky kolem </w:t>
            </w:r>
            <w:r w:rsidR="001D42E7">
              <w:rPr>
                <w:rFonts w:ascii="Arial" w:hAnsi="Arial" w:cs="Arial"/>
                <w:sz w:val="22"/>
                <w:szCs w:val="22"/>
              </w:rPr>
              <w:t>75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tisíc návštěvníků. Nejvíce návštěvníků bylo tradičně z </w:t>
            </w:r>
            <w:r w:rsidR="000848CA" w:rsidRPr="0023343E">
              <w:rPr>
                <w:rFonts w:ascii="Arial" w:hAnsi="Arial" w:cs="Arial"/>
                <w:sz w:val="22"/>
                <w:szCs w:val="22"/>
              </w:rPr>
              <w:t xml:space="preserve">Německa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a</w:t>
            </w:r>
            <w:r w:rsidR="000848CA" w:rsidRPr="0023343E">
              <w:rPr>
                <w:rFonts w:ascii="Arial" w:hAnsi="Arial" w:cs="Arial"/>
                <w:sz w:val="22"/>
                <w:szCs w:val="22"/>
              </w:rPr>
              <w:t xml:space="preserve"> Čech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, dále také </w:t>
            </w:r>
            <w:r w:rsidR="002773C2">
              <w:rPr>
                <w:rFonts w:ascii="Arial" w:hAnsi="Arial" w:cs="Arial"/>
                <w:sz w:val="22"/>
                <w:szCs w:val="22"/>
              </w:rPr>
              <w:t>byli zjištěni návštěvníci např. z</w:t>
            </w:r>
            <w:r w:rsidR="001D42E7">
              <w:rPr>
                <w:rFonts w:ascii="Arial" w:hAnsi="Arial" w:cs="Arial"/>
                <w:sz w:val="22"/>
                <w:szCs w:val="22"/>
              </w:rPr>
              <w:t> 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USA</w:t>
            </w:r>
            <w:r w:rsidR="001D42E7">
              <w:rPr>
                <w:rFonts w:ascii="Arial" w:hAnsi="Arial" w:cs="Arial"/>
                <w:sz w:val="22"/>
                <w:szCs w:val="22"/>
              </w:rPr>
              <w:t>.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3182" w:rsidRPr="0023343E" w:rsidTr="00FF0B84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Kulturní pas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6EE" w:rsidRDefault="00741820" w:rsidP="006C6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rok 2016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vyjednal EEL se saskými institucemi možnost slev pro české návštěvníky při ná</w:t>
            </w:r>
            <w:r w:rsidR="00DD0B18">
              <w:rPr>
                <w:rFonts w:ascii="Arial" w:hAnsi="Arial" w:cs="Arial"/>
                <w:sz w:val="22"/>
                <w:szCs w:val="22"/>
              </w:rPr>
              <w:t>vštěv</w:t>
            </w:r>
            <w:r w:rsidR="000848CA">
              <w:rPr>
                <w:rFonts w:ascii="Arial" w:hAnsi="Arial" w:cs="Arial"/>
                <w:sz w:val="22"/>
                <w:szCs w:val="22"/>
              </w:rPr>
              <w:t xml:space="preserve">ě 69 institucí. </w:t>
            </w:r>
            <w:r w:rsidR="0071777F">
              <w:rPr>
                <w:rFonts w:ascii="Arial" w:hAnsi="Arial" w:cs="Arial"/>
                <w:sz w:val="22"/>
                <w:szCs w:val="22"/>
              </w:rPr>
              <w:t>Těchto slevových brožurek, Kulturních pasů EEL, se</w:t>
            </w:r>
            <w:r w:rsidR="000848CA">
              <w:rPr>
                <w:rFonts w:ascii="Arial" w:hAnsi="Arial" w:cs="Arial"/>
                <w:sz w:val="22"/>
                <w:szCs w:val="22"/>
              </w:rPr>
              <w:t xml:space="preserve"> roce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se prodalo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848C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ks (více info</w:t>
            </w:r>
            <w:r w:rsidR="00E323B8" w:rsidRPr="0023343E">
              <w:rPr>
                <w:rFonts w:ascii="Arial" w:hAnsi="Arial" w:cs="Arial"/>
                <w:sz w:val="22"/>
                <w:szCs w:val="22"/>
              </w:rPr>
              <w:t>rmací</w:t>
            </w:r>
            <w:r w:rsidR="0071777F">
              <w:rPr>
                <w:rFonts w:ascii="Arial" w:hAnsi="Arial" w:cs="Arial"/>
                <w:sz w:val="22"/>
                <w:szCs w:val="22"/>
              </w:rPr>
              <w:t xml:space="preserve"> o pasu viz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A43182"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http://www.euroregion-elbe-labe.eu/cz/aktuality/kulturni-pas</w:t>
              </w:r>
            </w:hyperlink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6C66EE" w:rsidRPr="0023343E" w:rsidRDefault="006C66EE" w:rsidP="006C6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Pas </w:t>
            </w:r>
            <w:r>
              <w:rPr>
                <w:rFonts w:ascii="Arial" w:hAnsi="Arial" w:cs="Arial"/>
                <w:sz w:val="22"/>
                <w:szCs w:val="22"/>
              </w:rPr>
              <w:t>byl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distribuován do informačních center a jiných zařízení po celém Ústeckém kraji, případně b</w:t>
            </w:r>
            <w:r w:rsidR="00741820">
              <w:rPr>
                <w:rFonts w:ascii="Arial" w:hAnsi="Arial" w:cs="Arial"/>
                <w:sz w:val="22"/>
                <w:szCs w:val="22"/>
              </w:rPr>
              <w:t xml:space="preserve">yl zájemci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zaslán poštou kamkoliv. Cena jednoho ks </w:t>
            </w:r>
            <w:r w:rsidR="00741820">
              <w:rPr>
                <w:rFonts w:ascii="Arial" w:hAnsi="Arial" w:cs="Arial"/>
                <w:sz w:val="22"/>
                <w:szCs w:val="22"/>
              </w:rPr>
              <w:t>činila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30,- Kč. </w:t>
            </w:r>
          </w:p>
          <w:p w:rsidR="00A43182" w:rsidRPr="0023343E" w:rsidRDefault="00A4318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43182" w:rsidRPr="004A2094" w:rsidRDefault="00A43182">
      <w:pPr>
        <w:jc w:val="both"/>
        <w:rPr>
          <w:sz w:val="28"/>
          <w:szCs w:val="28"/>
        </w:rPr>
      </w:pPr>
    </w:p>
    <w:p w:rsidR="00A43182" w:rsidRPr="00BD6FB2" w:rsidRDefault="00A43182">
      <w:pPr>
        <w:jc w:val="both"/>
        <w:rPr>
          <w:szCs w:val="28"/>
        </w:rPr>
      </w:pPr>
    </w:p>
    <w:p w:rsidR="00A446BE" w:rsidRDefault="00A446BE">
      <w:pPr>
        <w:rPr>
          <w:rFonts w:ascii="Arial" w:hAnsi="Arial" w:cs="Arial"/>
          <w:b/>
          <w:color w:val="333399"/>
          <w:sz w:val="28"/>
          <w:szCs w:val="28"/>
        </w:rPr>
      </w:pPr>
    </w:p>
    <w:p w:rsidR="00A43182" w:rsidRPr="004A2094" w:rsidRDefault="00A43182">
      <w:pPr>
        <w:rPr>
          <w:rFonts w:ascii="Arial" w:hAnsi="Arial" w:cs="Arial"/>
          <w:sz w:val="28"/>
          <w:szCs w:val="28"/>
        </w:rPr>
      </w:pPr>
      <w:r w:rsidRPr="004A2094">
        <w:rPr>
          <w:rFonts w:ascii="Arial" w:hAnsi="Arial" w:cs="Arial"/>
          <w:b/>
          <w:color w:val="333399"/>
          <w:sz w:val="28"/>
          <w:szCs w:val="28"/>
        </w:rPr>
        <w:lastRenderedPageBreak/>
        <w:t>Koordinace a vzájemná spolupráce členů EL při řešení problémů v oblastech vymezených účelem založení EL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2094" w:rsidRDefault="004A2094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 hlavním úkolům EL patří podpora rozvoje a spolupráce v oblastech územního a regionálního plánování, zachovávání a zlepšování životního prostředí, rozvoje hospodářství a vyrovnání resp. růstu životní úrovně, výstavby a přizpůsobení infrastruktury přesahující státní hranice, prevence před živelnými pohromami, haváriemi, požáry, přeshraniční osobní dopravy, turistiky a sportu, kulturní výměny a péče o kulturní dědictví, humanitní, sociální a vzdělávací spolupráce, vzájemného setkávání občanů.</w:t>
      </w:r>
    </w:p>
    <w:p w:rsidR="00A43182" w:rsidRPr="0023343E" w:rsidRDefault="00A4318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43E">
        <w:rPr>
          <w:rFonts w:ascii="Arial" w:hAnsi="Arial" w:cs="Arial"/>
          <w:b/>
          <w:sz w:val="22"/>
          <w:szCs w:val="22"/>
          <w:u w:val="single"/>
        </w:rPr>
        <w:t>Odborné pracovní skupiny (OPS) Euroregionu Elbe/Labe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E58B4" w:rsidRPr="0023343E" w:rsidRDefault="00A43182" w:rsidP="008E58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ab/>
      </w:r>
      <w:r w:rsidR="00955220">
        <w:rPr>
          <w:rFonts w:ascii="Arial" w:hAnsi="Arial" w:cs="Arial"/>
          <w:sz w:val="22"/>
          <w:szCs w:val="22"/>
        </w:rPr>
        <w:t>V roce 201</w:t>
      </w:r>
      <w:r w:rsidR="00741820">
        <w:rPr>
          <w:rFonts w:ascii="Arial" w:hAnsi="Arial" w:cs="Arial"/>
          <w:sz w:val="22"/>
          <w:szCs w:val="22"/>
        </w:rPr>
        <w:t>6</w:t>
      </w:r>
      <w:r w:rsidR="00955220">
        <w:rPr>
          <w:rFonts w:ascii="Arial" w:hAnsi="Arial" w:cs="Arial"/>
          <w:sz w:val="22"/>
          <w:szCs w:val="22"/>
        </w:rPr>
        <w:t xml:space="preserve"> pracovalo </w:t>
      </w:r>
      <w:r w:rsidR="007C69B8">
        <w:rPr>
          <w:rFonts w:ascii="Arial" w:hAnsi="Arial" w:cs="Arial"/>
          <w:sz w:val="22"/>
          <w:szCs w:val="22"/>
        </w:rPr>
        <w:t>5</w:t>
      </w:r>
      <w:r w:rsidR="00955220">
        <w:rPr>
          <w:rFonts w:ascii="Arial" w:hAnsi="Arial" w:cs="Arial"/>
          <w:sz w:val="22"/>
          <w:szCs w:val="22"/>
        </w:rPr>
        <w:t xml:space="preserve"> OPS</w:t>
      </w:r>
      <w:r w:rsidR="00741820">
        <w:rPr>
          <w:rFonts w:ascii="Arial" w:hAnsi="Arial" w:cs="Arial"/>
          <w:sz w:val="22"/>
          <w:szCs w:val="22"/>
        </w:rPr>
        <w:t xml:space="preserve">. </w:t>
      </w:r>
      <w:r w:rsidR="008E58B4" w:rsidRPr="0023343E">
        <w:rPr>
          <w:rFonts w:ascii="Arial" w:hAnsi="Arial" w:cs="Arial"/>
          <w:sz w:val="22"/>
          <w:szCs w:val="22"/>
        </w:rPr>
        <w:t xml:space="preserve">Skupiny na svých zasedáních </w:t>
      </w:r>
      <w:r w:rsidR="0071777F">
        <w:rPr>
          <w:rFonts w:ascii="Arial" w:hAnsi="Arial" w:cs="Arial"/>
          <w:sz w:val="22"/>
          <w:szCs w:val="22"/>
        </w:rPr>
        <w:t xml:space="preserve">všeobecně </w:t>
      </w:r>
      <w:r w:rsidR="008E58B4" w:rsidRPr="0023343E">
        <w:rPr>
          <w:rFonts w:ascii="Arial" w:hAnsi="Arial" w:cs="Arial"/>
          <w:sz w:val="22"/>
          <w:szCs w:val="22"/>
        </w:rPr>
        <w:t>řeší odborné problémy v rámci jednotlivých činností euroregionu, zabývají se vypracováním návrhů a doporučení, které jsou předkládány orgánům euroregionu a komunálním sdružením k rozhodnutí. Členové skupin jsou jak zvolení zástupci sdružení, tak i odborníci ze všech výše jmenovaných oblastí.</w:t>
      </w:r>
    </w:p>
    <w:p w:rsidR="008E58B4" w:rsidRDefault="008E58B4" w:rsidP="008E58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Podstata této spolupráce spočívá ve vzájemné podpoře aktivit připravovaných k realizaci v jednotlivých částech euroregionu a ve společné realizaci </w:t>
      </w:r>
      <w:proofErr w:type="spellStart"/>
      <w:r w:rsidRPr="0023343E">
        <w:rPr>
          <w:rFonts w:ascii="Arial" w:hAnsi="Arial" w:cs="Arial"/>
          <w:sz w:val="22"/>
          <w:szCs w:val="22"/>
        </w:rPr>
        <w:t>euroregionálních</w:t>
      </w:r>
      <w:proofErr w:type="spellEnd"/>
      <w:r w:rsidRPr="0023343E">
        <w:rPr>
          <w:rFonts w:ascii="Arial" w:hAnsi="Arial" w:cs="Arial"/>
          <w:sz w:val="22"/>
          <w:szCs w:val="22"/>
        </w:rPr>
        <w:t xml:space="preserve"> projektů.</w:t>
      </w:r>
    </w:p>
    <w:p w:rsidR="00955220" w:rsidRDefault="00955220" w:rsidP="007C69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C69B8">
        <w:rPr>
          <w:rFonts w:ascii="Arial" w:hAnsi="Arial"/>
          <w:sz w:val="22"/>
          <w:szCs w:val="22"/>
        </w:rPr>
        <w:t xml:space="preserve">Nově bylo poskytnuto každé pracovní skupině možnost připravit projekt, který bude financován částkou až 10.000 €. Tuto nabídku využily dvě skupiny. Nejaktivněji si počínala v tomto směru </w:t>
      </w:r>
      <w:r>
        <w:rPr>
          <w:rFonts w:ascii="Arial" w:hAnsi="Arial"/>
          <w:sz w:val="22"/>
          <w:szCs w:val="22"/>
        </w:rPr>
        <w:t>OPS pro územní rozvoj</w:t>
      </w:r>
      <w:r w:rsidR="007C69B8">
        <w:rPr>
          <w:rFonts w:ascii="Arial" w:hAnsi="Arial"/>
          <w:sz w:val="22"/>
          <w:szCs w:val="22"/>
        </w:rPr>
        <w:t xml:space="preserve">, která připravila zrcadlový projekt </w:t>
      </w:r>
      <w:r w:rsidR="007C69B8" w:rsidRPr="007C69B8">
        <w:rPr>
          <w:rFonts w:ascii="Arial" w:hAnsi="Arial"/>
          <w:sz w:val="22"/>
          <w:szCs w:val="22"/>
        </w:rPr>
        <w:t>Evaluace přeshraničních projektů v programovém období 2007-2013 na území Euroregionu Elbe/Labe</w:t>
      </w:r>
      <w:r w:rsidR="007C69B8">
        <w:rPr>
          <w:rFonts w:ascii="Arial" w:hAnsi="Arial"/>
          <w:sz w:val="22"/>
          <w:szCs w:val="22"/>
        </w:rPr>
        <w:t xml:space="preserve">.  Žadatelem a nositelem projektu je EL. Jednalo se o projekt evaluace </w:t>
      </w:r>
      <w:r w:rsidR="0071777F">
        <w:rPr>
          <w:rFonts w:ascii="Arial" w:hAnsi="Arial"/>
          <w:sz w:val="22"/>
          <w:szCs w:val="22"/>
        </w:rPr>
        <w:t>S</w:t>
      </w:r>
      <w:r w:rsidR="007C69B8">
        <w:rPr>
          <w:rFonts w:ascii="Arial" w:hAnsi="Arial"/>
          <w:sz w:val="22"/>
          <w:szCs w:val="22"/>
        </w:rPr>
        <w:t xml:space="preserve">FMP v období 2007-2013. </w:t>
      </w:r>
      <w:r>
        <w:rPr>
          <w:rFonts w:ascii="Arial" w:hAnsi="Arial"/>
          <w:sz w:val="22"/>
          <w:szCs w:val="22"/>
        </w:rPr>
        <w:t xml:space="preserve"> </w:t>
      </w:r>
    </w:p>
    <w:p w:rsidR="007C69B8" w:rsidRDefault="008E58B4" w:rsidP="007C69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Dalším projektem, který vzešel z jednání </w:t>
      </w:r>
      <w:r>
        <w:rPr>
          <w:rFonts w:ascii="Arial" w:hAnsi="Arial" w:cs="Arial"/>
          <w:sz w:val="22"/>
          <w:szCs w:val="22"/>
        </w:rPr>
        <w:t>OPS pro hospodářství, vědu a vzdělávání</w:t>
      </w:r>
      <w:r w:rsidR="0071777F">
        <w:rPr>
          <w:rFonts w:ascii="Arial" w:hAnsi="Arial"/>
          <w:sz w:val="22"/>
          <w:szCs w:val="22"/>
        </w:rPr>
        <w:t>, je projekt K</w:t>
      </w:r>
      <w:r>
        <w:rPr>
          <w:rFonts w:ascii="Arial" w:hAnsi="Arial"/>
          <w:sz w:val="22"/>
          <w:szCs w:val="22"/>
        </w:rPr>
        <w:t>atedr</w:t>
      </w:r>
      <w:r w:rsidR="0071777F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germanistiky Univerzity J. E. Purkyně. </w:t>
      </w:r>
      <w:r w:rsidR="0071777F">
        <w:rPr>
          <w:rFonts w:ascii="Arial" w:hAnsi="Arial"/>
          <w:sz w:val="22"/>
          <w:szCs w:val="22"/>
        </w:rPr>
        <w:t xml:space="preserve">Jedná se </w:t>
      </w:r>
      <w:r>
        <w:rPr>
          <w:rFonts w:ascii="Arial" w:hAnsi="Arial"/>
          <w:sz w:val="22"/>
          <w:szCs w:val="22"/>
        </w:rPr>
        <w:t>o p</w:t>
      </w:r>
      <w:r w:rsidRPr="008E58B4">
        <w:rPr>
          <w:rFonts w:ascii="Arial" w:hAnsi="Arial"/>
          <w:sz w:val="22"/>
          <w:szCs w:val="22"/>
        </w:rPr>
        <w:t>ilotní projekt</w:t>
      </w:r>
      <w:r>
        <w:rPr>
          <w:rFonts w:ascii="Arial" w:hAnsi="Arial"/>
          <w:sz w:val="22"/>
          <w:szCs w:val="22"/>
        </w:rPr>
        <w:t xml:space="preserve"> s názvem</w:t>
      </w:r>
      <w:r w:rsidRPr="008E58B4">
        <w:rPr>
          <w:rFonts w:ascii="Arial" w:hAnsi="Arial"/>
          <w:sz w:val="22"/>
          <w:szCs w:val="22"/>
        </w:rPr>
        <w:t xml:space="preserve"> Centrum pro podporu výuky německého jazyka a interkulturního vzdělávání</w:t>
      </w:r>
      <w:r>
        <w:rPr>
          <w:rFonts w:ascii="Arial" w:hAnsi="Arial"/>
          <w:sz w:val="22"/>
          <w:szCs w:val="22"/>
        </w:rPr>
        <w:t>. Projekt má napomoci odstranit nedostatky ve výuce německého jazyka.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B2446" w:rsidRDefault="00AB24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Harmonogram schůzek OPS 201</w:t>
      </w:r>
      <w:r w:rsidR="0071777F">
        <w:rPr>
          <w:rFonts w:ascii="Arial" w:hAnsi="Arial" w:cs="Arial"/>
          <w:sz w:val="22"/>
          <w:szCs w:val="22"/>
          <w:u w:val="single"/>
        </w:rPr>
        <w:t>6</w:t>
      </w:r>
      <w:r w:rsidRPr="0023343E">
        <w:rPr>
          <w:rFonts w:ascii="Arial" w:hAnsi="Arial" w:cs="Arial"/>
          <w:sz w:val="22"/>
          <w:szCs w:val="22"/>
          <w:u w:val="single"/>
        </w:rPr>
        <w:t>: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6"/>
        <w:gridCol w:w="5103"/>
      </w:tblGrid>
      <w:tr w:rsidR="00A43182" w:rsidRPr="0023343E" w:rsidTr="0074182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7C69B8" w:rsidP="001C322C">
            <w:pPr>
              <w:pStyle w:val="Nadpis1"/>
              <w:snapToGrid w:val="0"/>
              <w:spacing w:before="120"/>
              <w:ind w:left="0" w:firstLine="0"/>
              <w:jc w:val="left"/>
              <w:rPr>
                <w:sz w:val="22"/>
                <w:szCs w:val="22"/>
              </w:rPr>
            </w:pPr>
            <w:r w:rsidRPr="007C69B8">
              <w:rPr>
                <w:sz w:val="22"/>
                <w:szCs w:val="22"/>
              </w:rPr>
              <w:t>26.5., 20.10.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 w:rsidP="001C322C">
            <w:pPr>
              <w:snapToGrid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OPS </w:t>
            </w:r>
            <w:r w:rsidR="001C322C">
              <w:rPr>
                <w:rFonts w:ascii="Arial" w:hAnsi="Arial" w:cs="Arial"/>
                <w:sz w:val="22"/>
                <w:szCs w:val="22"/>
              </w:rPr>
              <w:t>pro mládež, sport a sociální záležitosti</w:t>
            </w:r>
          </w:p>
        </w:tc>
      </w:tr>
      <w:tr w:rsidR="00A43182" w:rsidRPr="0023343E" w:rsidTr="0074182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741820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 w:rsidRPr="00741820">
              <w:rPr>
                <w:sz w:val="22"/>
                <w:szCs w:val="22"/>
              </w:rPr>
              <w:t>12.4., 2.6., 30.8., 25.10.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OPS </w:t>
            </w:r>
            <w:r w:rsidR="001C322C">
              <w:rPr>
                <w:rFonts w:ascii="Arial" w:hAnsi="Arial" w:cs="Arial"/>
                <w:sz w:val="22"/>
                <w:szCs w:val="22"/>
              </w:rPr>
              <w:t xml:space="preserve">pro kulturu a </w:t>
            </w:r>
            <w:r w:rsidRPr="0023343E">
              <w:rPr>
                <w:rFonts w:ascii="Arial" w:hAnsi="Arial" w:cs="Arial"/>
                <w:sz w:val="22"/>
                <w:szCs w:val="22"/>
              </w:rPr>
              <w:t>cestovní ruch</w:t>
            </w:r>
          </w:p>
        </w:tc>
      </w:tr>
      <w:tr w:rsidR="00A43182" w:rsidRPr="0023343E" w:rsidTr="0074182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7C69B8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 w:rsidRPr="007C69B8">
              <w:rPr>
                <w:sz w:val="22"/>
                <w:szCs w:val="22"/>
              </w:rPr>
              <w:t>19.4., 8.9., 1.11.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 w:rsidP="001C322C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OPS regionální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rozvoj</w:t>
            </w:r>
          </w:p>
        </w:tc>
      </w:tr>
      <w:tr w:rsidR="00A43182" w:rsidRPr="0023343E" w:rsidTr="0074182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741820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 w:rsidRPr="00741820">
              <w:rPr>
                <w:sz w:val="22"/>
                <w:szCs w:val="22"/>
              </w:rPr>
              <w:t>9.3., 7.6., 7.10., 24.11.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 pro ochranu před katastrofami</w:t>
            </w:r>
          </w:p>
        </w:tc>
      </w:tr>
      <w:tr w:rsidR="001C322C" w:rsidRPr="0023343E" w:rsidTr="0074182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2C" w:rsidRDefault="00741820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 w:rsidRPr="00741820">
              <w:rPr>
                <w:sz w:val="22"/>
                <w:szCs w:val="22"/>
              </w:rPr>
              <w:t>14.4., 31.5., 27.10.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2C" w:rsidRDefault="001C32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 pro hospodářství, vědu a vzdělávání</w:t>
            </w:r>
          </w:p>
        </w:tc>
      </w:tr>
    </w:tbl>
    <w:p w:rsidR="00A43182" w:rsidRDefault="00A43182">
      <w:pPr>
        <w:jc w:val="both"/>
        <w:rPr>
          <w:sz w:val="22"/>
          <w:szCs w:val="22"/>
        </w:rPr>
      </w:pPr>
    </w:p>
    <w:p w:rsidR="00505517" w:rsidRPr="0023343E" w:rsidRDefault="00505517">
      <w:pPr>
        <w:jc w:val="both"/>
        <w:rPr>
          <w:sz w:val="22"/>
          <w:szCs w:val="22"/>
        </w:rPr>
      </w:pPr>
    </w:p>
    <w:p w:rsidR="00A43182" w:rsidRPr="00CE590B" w:rsidRDefault="00A43182">
      <w:pPr>
        <w:jc w:val="both"/>
        <w:rPr>
          <w:rFonts w:ascii="Arial" w:hAnsi="Arial" w:cs="Arial"/>
          <w:sz w:val="28"/>
          <w:szCs w:val="28"/>
        </w:rPr>
      </w:pPr>
    </w:p>
    <w:p w:rsidR="00A43182" w:rsidRPr="00CE590B" w:rsidRDefault="00A43182">
      <w:pPr>
        <w:jc w:val="both"/>
        <w:rPr>
          <w:rFonts w:ascii="Arial" w:hAnsi="Arial" w:cs="Arial"/>
          <w:sz w:val="28"/>
          <w:szCs w:val="28"/>
        </w:rPr>
      </w:pPr>
      <w:r w:rsidRPr="00CE590B">
        <w:rPr>
          <w:rFonts w:ascii="Arial" w:hAnsi="Arial" w:cs="Arial"/>
          <w:b/>
          <w:color w:val="333399"/>
          <w:sz w:val="28"/>
          <w:szCs w:val="28"/>
        </w:rPr>
        <w:t>Navazování partnerských vztahů se subjekty s podobným účelem a předmětem činnosti na území ČR a v zahraničí</w:t>
      </w:r>
    </w:p>
    <w:p w:rsidR="00A43182" w:rsidRPr="0023343E" w:rsidRDefault="00A43182">
      <w:pPr>
        <w:tabs>
          <w:tab w:val="left" w:pos="420"/>
        </w:tabs>
        <w:ind w:left="420"/>
        <w:jc w:val="both"/>
        <w:rPr>
          <w:rFonts w:ascii="Arial" w:hAnsi="Arial" w:cs="Arial"/>
          <w:sz w:val="22"/>
          <w:szCs w:val="22"/>
        </w:rPr>
      </w:pPr>
    </w:p>
    <w:p w:rsidR="00AB2446" w:rsidRDefault="00A43182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B2446">
        <w:rPr>
          <w:rFonts w:ascii="Arial" w:hAnsi="Arial" w:cs="Arial"/>
          <w:b/>
          <w:sz w:val="22"/>
          <w:szCs w:val="22"/>
        </w:rPr>
        <w:t>Sdružení evropských hraničních regionů</w:t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CE590B" w:rsidRDefault="00A43182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(AGEG: Arbeitsgemeinschaft Europäischer Grenzregionen)</w:t>
      </w:r>
    </w:p>
    <w:p w:rsidR="00CE590B" w:rsidRDefault="00CE590B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C66EE" w:rsidRPr="00CE590B" w:rsidRDefault="00A43182" w:rsidP="008957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Euroregion Labe </w:t>
      </w:r>
      <w:r w:rsidR="00DD0B18">
        <w:rPr>
          <w:rFonts w:ascii="Arial" w:hAnsi="Arial" w:cs="Arial"/>
          <w:sz w:val="22"/>
          <w:szCs w:val="22"/>
        </w:rPr>
        <w:t>byl</w:t>
      </w:r>
      <w:r w:rsidRPr="0023343E">
        <w:rPr>
          <w:rFonts w:ascii="Arial" w:hAnsi="Arial" w:cs="Arial"/>
          <w:sz w:val="22"/>
          <w:szCs w:val="22"/>
        </w:rPr>
        <w:t xml:space="preserve"> od roku 1993 členem Sdružení evropských hraničních regionů (AGEG: Arbeitsgemeinschaft Europäischer Grenzregionen) se sídlem v Gronau. Vzhledem k finančním potížím byl v roce 2010 změněn status plnoprávného člena na člena přidruženého bez možnosti </w:t>
      </w:r>
      <w:r w:rsidR="00D32D92">
        <w:rPr>
          <w:rFonts w:ascii="Arial" w:hAnsi="Arial" w:cs="Arial"/>
          <w:sz w:val="22"/>
          <w:szCs w:val="22"/>
        </w:rPr>
        <w:t>hlasování</w:t>
      </w:r>
      <w:r w:rsidRPr="0023343E">
        <w:rPr>
          <w:rFonts w:ascii="Arial" w:hAnsi="Arial" w:cs="Arial"/>
          <w:sz w:val="22"/>
          <w:szCs w:val="22"/>
        </w:rPr>
        <w:t xml:space="preserve"> na valné hromadě a povinnosti platit příspěvky. Orgány AGEG jsou Prezídium a Valná hromada. EEL zastupovali na Prezídiu předseda saské části EEL. </w:t>
      </w:r>
      <w:r w:rsidR="0071777F">
        <w:rPr>
          <w:rFonts w:ascii="Arial" w:hAnsi="Arial" w:cs="Arial"/>
          <w:sz w:val="22"/>
          <w:szCs w:val="22"/>
        </w:rPr>
        <w:t>Na zasedání P</w:t>
      </w:r>
      <w:r w:rsidR="008E58B4">
        <w:rPr>
          <w:rFonts w:ascii="Arial" w:hAnsi="Arial" w:cs="Arial"/>
          <w:sz w:val="22"/>
          <w:szCs w:val="22"/>
        </w:rPr>
        <w:t xml:space="preserve">residia EEL přišla saská strana </w:t>
      </w:r>
      <w:r w:rsidR="008E58B4">
        <w:rPr>
          <w:rFonts w:ascii="Arial" w:hAnsi="Arial" w:cs="Arial"/>
          <w:sz w:val="22"/>
          <w:szCs w:val="22"/>
        </w:rPr>
        <w:lastRenderedPageBreak/>
        <w:t>s návrhem možného rozdělení členského poplatku v poměru 92,5%:7,5%. To by znamenalo 225 € roční poplatek za členství</w:t>
      </w:r>
      <w:r w:rsidR="0071777F">
        <w:rPr>
          <w:rFonts w:ascii="Arial" w:hAnsi="Arial" w:cs="Arial"/>
          <w:sz w:val="22"/>
          <w:szCs w:val="22"/>
        </w:rPr>
        <w:t xml:space="preserve"> ze strany EL</w:t>
      </w:r>
      <w:r w:rsidR="008E58B4">
        <w:rPr>
          <w:rFonts w:ascii="Arial" w:hAnsi="Arial" w:cs="Arial"/>
          <w:sz w:val="22"/>
          <w:szCs w:val="22"/>
        </w:rPr>
        <w:t>. Rada EL návrh projednala a souhlasila se vstupem do AGEG</w:t>
      </w:r>
      <w:r w:rsidR="0089573C">
        <w:rPr>
          <w:rFonts w:ascii="Arial" w:hAnsi="Arial" w:cs="Arial"/>
          <w:sz w:val="22"/>
          <w:szCs w:val="22"/>
        </w:rPr>
        <w:t xml:space="preserve"> k 1.1.2017 za těchto finančních podmínek.</w:t>
      </w:r>
      <w:r w:rsidR="008E58B4">
        <w:rPr>
          <w:rFonts w:ascii="Arial" w:hAnsi="Arial" w:cs="Arial"/>
          <w:sz w:val="22"/>
          <w:szCs w:val="22"/>
        </w:rPr>
        <w:t xml:space="preserve">  </w:t>
      </w:r>
    </w:p>
    <w:p w:rsidR="006C66EE" w:rsidRDefault="006C66EE" w:rsidP="006C66EE">
      <w:pPr>
        <w:jc w:val="both"/>
        <w:rPr>
          <w:rFonts w:ascii="Arial" w:hAnsi="Arial" w:cs="Arial"/>
          <w:b/>
          <w:sz w:val="22"/>
          <w:szCs w:val="22"/>
        </w:rPr>
      </w:pPr>
    </w:p>
    <w:p w:rsidR="006C66EE" w:rsidRDefault="00965D84" w:rsidP="006C66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Spolupráce</w:t>
      </w:r>
      <w:r w:rsidR="006C66EE" w:rsidRPr="0023343E">
        <w:rPr>
          <w:rFonts w:ascii="Arial" w:hAnsi="Arial" w:cs="Arial"/>
          <w:b/>
          <w:sz w:val="22"/>
          <w:szCs w:val="22"/>
        </w:rPr>
        <w:t> Ú</w:t>
      </w:r>
      <w:r>
        <w:rPr>
          <w:rFonts w:ascii="Arial" w:hAnsi="Arial" w:cs="Arial"/>
          <w:b/>
          <w:sz w:val="22"/>
          <w:szCs w:val="22"/>
        </w:rPr>
        <w:t>steckého kraje</w:t>
      </w:r>
      <w:r w:rsidR="006C66EE" w:rsidRPr="0023343E">
        <w:rPr>
          <w:rFonts w:ascii="Arial" w:hAnsi="Arial" w:cs="Arial"/>
          <w:b/>
          <w:sz w:val="22"/>
          <w:szCs w:val="22"/>
        </w:rPr>
        <w:t xml:space="preserve"> a EL</w:t>
      </w:r>
    </w:p>
    <w:p w:rsidR="006C66EE" w:rsidRPr="0023343E" w:rsidRDefault="006C66EE" w:rsidP="006C66EE">
      <w:pPr>
        <w:jc w:val="both"/>
        <w:rPr>
          <w:rFonts w:ascii="Arial" w:hAnsi="Arial" w:cs="Arial"/>
          <w:b/>
          <w:sz w:val="22"/>
          <w:szCs w:val="22"/>
        </w:rPr>
      </w:pPr>
    </w:p>
    <w:p w:rsidR="0089573C" w:rsidRDefault="00672927" w:rsidP="00BE4E7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</w:t>
      </w:r>
      <w:r w:rsidR="008957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C66EE">
        <w:rPr>
          <w:rFonts w:ascii="Arial" w:hAnsi="Arial" w:cs="Arial"/>
          <w:sz w:val="22"/>
          <w:szCs w:val="22"/>
        </w:rPr>
        <w:t>Rada Ú</w:t>
      </w:r>
      <w:r w:rsidR="006C66EE" w:rsidRPr="0023343E">
        <w:rPr>
          <w:rFonts w:ascii="Arial" w:hAnsi="Arial" w:cs="Arial"/>
          <w:sz w:val="22"/>
          <w:szCs w:val="22"/>
        </w:rPr>
        <w:t xml:space="preserve">K schválila finanční příspěvek </w:t>
      </w:r>
      <w:r w:rsidR="00965D84">
        <w:rPr>
          <w:rFonts w:ascii="Arial" w:hAnsi="Arial" w:cs="Arial"/>
          <w:sz w:val="22"/>
          <w:szCs w:val="22"/>
        </w:rPr>
        <w:t xml:space="preserve">ve výši </w:t>
      </w:r>
      <w:r w:rsidR="0089573C">
        <w:rPr>
          <w:rFonts w:ascii="Arial" w:hAnsi="Arial" w:cs="Arial"/>
          <w:sz w:val="22"/>
          <w:szCs w:val="22"/>
        </w:rPr>
        <w:t>1</w:t>
      </w:r>
      <w:r w:rsidR="000848CA">
        <w:rPr>
          <w:rFonts w:ascii="Arial" w:hAnsi="Arial" w:cs="Arial"/>
          <w:sz w:val="22"/>
          <w:szCs w:val="22"/>
        </w:rPr>
        <w:t>5</w:t>
      </w:r>
      <w:r w:rsidR="006C66EE">
        <w:rPr>
          <w:rFonts w:ascii="Arial" w:hAnsi="Arial" w:cs="Arial"/>
          <w:sz w:val="22"/>
          <w:szCs w:val="22"/>
        </w:rPr>
        <w:t>0</w:t>
      </w:r>
      <w:r w:rsidR="006C66EE" w:rsidRPr="0023343E">
        <w:rPr>
          <w:rFonts w:ascii="Arial" w:hAnsi="Arial" w:cs="Arial"/>
          <w:sz w:val="22"/>
          <w:szCs w:val="22"/>
        </w:rPr>
        <w:t xml:space="preserve">.000 Kč na podporu činnosti EL. </w:t>
      </w:r>
      <w:r w:rsidR="000848CA">
        <w:rPr>
          <w:rFonts w:ascii="Arial" w:hAnsi="Arial" w:cs="Arial"/>
          <w:sz w:val="22"/>
          <w:szCs w:val="22"/>
        </w:rPr>
        <w:t xml:space="preserve">Jednalo se o podporu </w:t>
      </w:r>
      <w:r w:rsidR="0089573C">
        <w:rPr>
          <w:rFonts w:ascii="Arial" w:hAnsi="Arial" w:cs="Arial"/>
          <w:sz w:val="22"/>
          <w:szCs w:val="22"/>
        </w:rPr>
        <w:t>instituci</w:t>
      </w:r>
      <w:r w:rsidR="0071777F">
        <w:rPr>
          <w:rFonts w:ascii="Arial" w:hAnsi="Arial" w:cs="Arial"/>
          <w:sz w:val="22"/>
          <w:szCs w:val="22"/>
        </w:rPr>
        <w:t>on</w:t>
      </w:r>
      <w:r w:rsidR="0089573C">
        <w:rPr>
          <w:rFonts w:ascii="Arial" w:hAnsi="Arial" w:cs="Arial"/>
          <w:sz w:val="22"/>
          <w:szCs w:val="22"/>
        </w:rPr>
        <w:t>ální činnosti EL</w:t>
      </w:r>
      <w:r w:rsidR="00DF417D">
        <w:rPr>
          <w:rFonts w:ascii="Arial" w:hAnsi="Arial" w:cs="Arial"/>
          <w:sz w:val="22"/>
          <w:szCs w:val="22"/>
        </w:rPr>
        <w:t>. Díky příspěvku jsme mohli překlenout období</w:t>
      </w:r>
      <w:r w:rsidR="0089573C">
        <w:rPr>
          <w:rFonts w:ascii="Arial" w:hAnsi="Arial" w:cs="Arial"/>
          <w:sz w:val="22"/>
          <w:szCs w:val="22"/>
        </w:rPr>
        <w:t xml:space="preserve"> mezi předfinancováním </w:t>
      </w:r>
      <w:r w:rsidR="0071777F">
        <w:rPr>
          <w:rFonts w:ascii="Arial" w:hAnsi="Arial" w:cs="Arial"/>
          <w:sz w:val="22"/>
          <w:szCs w:val="22"/>
        </w:rPr>
        <w:t>S</w:t>
      </w:r>
      <w:r w:rsidR="0089573C">
        <w:rPr>
          <w:rFonts w:ascii="Arial" w:hAnsi="Arial" w:cs="Arial"/>
          <w:sz w:val="22"/>
          <w:szCs w:val="22"/>
        </w:rPr>
        <w:t xml:space="preserve">FMP a zpětným proplacením a také </w:t>
      </w:r>
      <w:r w:rsidR="0071777F">
        <w:rPr>
          <w:rFonts w:ascii="Arial" w:hAnsi="Arial" w:cs="Arial"/>
          <w:sz w:val="22"/>
          <w:szCs w:val="22"/>
        </w:rPr>
        <w:t xml:space="preserve">přispět na </w:t>
      </w:r>
      <w:r w:rsidR="0089573C">
        <w:rPr>
          <w:rFonts w:ascii="Arial" w:hAnsi="Arial" w:cs="Arial"/>
          <w:sz w:val="22"/>
          <w:szCs w:val="22"/>
        </w:rPr>
        <w:t>zvýšen</w:t>
      </w:r>
      <w:r w:rsidR="0071777F">
        <w:rPr>
          <w:rFonts w:ascii="Arial" w:hAnsi="Arial" w:cs="Arial"/>
          <w:sz w:val="22"/>
          <w:szCs w:val="22"/>
        </w:rPr>
        <w:t>ou</w:t>
      </w:r>
      <w:r w:rsidR="0089573C">
        <w:rPr>
          <w:rFonts w:ascii="Arial" w:hAnsi="Arial" w:cs="Arial"/>
          <w:sz w:val="22"/>
          <w:szCs w:val="22"/>
        </w:rPr>
        <w:t xml:space="preserve"> platb</w:t>
      </w:r>
      <w:r w:rsidR="0071777F">
        <w:rPr>
          <w:rFonts w:ascii="Arial" w:hAnsi="Arial" w:cs="Arial"/>
          <w:sz w:val="22"/>
          <w:szCs w:val="22"/>
        </w:rPr>
        <w:t>u</w:t>
      </w:r>
      <w:r w:rsidR="0089573C">
        <w:rPr>
          <w:rFonts w:ascii="Arial" w:hAnsi="Arial" w:cs="Arial"/>
          <w:sz w:val="22"/>
          <w:szCs w:val="22"/>
        </w:rPr>
        <w:t xml:space="preserve"> nájemného.</w:t>
      </w:r>
    </w:p>
    <w:p w:rsidR="0089573C" w:rsidRDefault="0089573C">
      <w:pPr>
        <w:jc w:val="both"/>
        <w:rPr>
          <w:rFonts w:ascii="Arial" w:hAnsi="Arial" w:cs="Arial"/>
          <w:b/>
          <w:sz w:val="22"/>
          <w:szCs w:val="22"/>
        </w:rPr>
      </w:pPr>
    </w:p>
    <w:p w:rsidR="007F570D" w:rsidRPr="007F570D" w:rsidRDefault="007F570D">
      <w:pPr>
        <w:jc w:val="both"/>
        <w:rPr>
          <w:rFonts w:ascii="Arial" w:hAnsi="Arial" w:cs="Arial"/>
          <w:sz w:val="22"/>
          <w:szCs w:val="22"/>
        </w:rPr>
      </w:pPr>
    </w:p>
    <w:p w:rsidR="00A43182" w:rsidRPr="00965D84" w:rsidRDefault="00A43182">
      <w:pPr>
        <w:jc w:val="both"/>
        <w:rPr>
          <w:rFonts w:ascii="Arial" w:hAnsi="Arial" w:cs="Arial"/>
          <w:color w:val="333399"/>
          <w:sz w:val="28"/>
          <w:szCs w:val="28"/>
        </w:rPr>
      </w:pPr>
      <w:r w:rsidRPr="00965D84">
        <w:rPr>
          <w:rFonts w:ascii="Arial" w:hAnsi="Arial" w:cs="Arial"/>
          <w:b/>
          <w:color w:val="333399"/>
          <w:sz w:val="28"/>
          <w:szCs w:val="28"/>
        </w:rPr>
        <w:t xml:space="preserve">Spor o </w:t>
      </w:r>
      <w:r w:rsidR="0089573C" w:rsidRPr="00965D84">
        <w:rPr>
          <w:rFonts w:ascii="Arial" w:hAnsi="Arial" w:cs="Arial"/>
          <w:b/>
          <w:color w:val="333399"/>
          <w:sz w:val="28"/>
          <w:szCs w:val="28"/>
        </w:rPr>
        <w:t>autorská práva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89573C" w:rsidRDefault="00895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43182" w:rsidRPr="0023343E">
        <w:rPr>
          <w:rFonts w:ascii="Arial" w:hAnsi="Arial" w:cs="Arial"/>
          <w:sz w:val="22"/>
          <w:szCs w:val="22"/>
        </w:rPr>
        <w:t>auz</w:t>
      </w:r>
      <w:r>
        <w:rPr>
          <w:rFonts w:ascii="Arial" w:hAnsi="Arial" w:cs="Arial"/>
          <w:sz w:val="22"/>
          <w:szCs w:val="22"/>
        </w:rPr>
        <w:t>a</w:t>
      </w:r>
      <w:r w:rsidR="00A43182" w:rsidRPr="0023343E">
        <w:rPr>
          <w:rFonts w:ascii="Arial" w:hAnsi="Arial" w:cs="Arial"/>
          <w:sz w:val="22"/>
          <w:szCs w:val="22"/>
        </w:rPr>
        <w:t xml:space="preserve"> údajného neoprávněného použití fotografií do Turistického průvodce EL</w:t>
      </w:r>
      <w:r>
        <w:rPr>
          <w:rFonts w:ascii="Arial" w:hAnsi="Arial" w:cs="Arial"/>
          <w:sz w:val="22"/>
          <w:szCs w:val="22"/>
        </w:rPr>
        <w:t xml:space="preserve"> trvala více jak 6 let. Krajský soud dvakrát rozhodl ve prospěch EL. Vrchní soud dvakrát celou věc poslal zpět k novému projednání. </w:t>
      </w:r>
    </w:p>
    <w:p w:rsidR="00965D84" w:rsidRDefault="0071777F" w:rsidP="00371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573C">
        <w:rPr>
          <w:rFonts w:ascii="Arial" w:hAnsi="Arial" w:cs="Arial"/>
          <w:sz w:val="22"/>
          <w:szCs w:val="22"/>
        </w:rPr>
        <w:t>Žalobce přišel v průběhu 2016 s</w:t>
      </w:r>
      <w:r w:rsidR="00371DEF">
        <w:rPr>
          <w:rFonts w:ascii="Arial" w:hAnsi="Arial" w:cs="Arial"/>
          <w:sz w:val="22"/>
          <w:szCs w:val="22"/>
        </w:rPr>
        <w:t xml:space="preserve"> návrhem, že žalobu stáhne bez dalších finančních nároků. Po důkladném projednání Rada EL rozhodla ukončit spor s tím, že není jisté, jak by se dále vyvíjel. EL zaplatil své právní zástupkyni celkem 68 tis. Kč. </w:t>
      </w:r>
      <w:r>
        <w:rPr>
          <w:rFonts w:ascii="Arial" w:hAnsi="Arial" w:cs="Arial"/>
          <w:sz w:val="22"/>
          <w:szCs w:val="22"/>
        </w:rPr>
        <w:t xml:space="preserve">Podrobnosti viz příloha. </w:t>
      </w:r>
    </w:p>
    <w:p w:rsidR="004025CE" w:rsidRPr="00B615F7" w:rsidRDefault="0071777F" w:rsidP="00371DEF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65D84" w:rsidRDefault="00965D84">
      <w:pPr>
        <w:rPr>
          <w:rFonts w:ascii="Arial" w:hAnsi="Arial" w:cs="Arial"/>
          <w:b/>
          <w:color w:val="333399"/>
          <w:sz w:val="28"/>
          <w:szCs w:val="28"/>
        </w:rPr>
      </w:pPr>
    </w:p>
    <w:p w:rsidR="00965D84" w:rsidRPr="003B3115" w:rsidRDefault="00A43182">
      <w:pPr>
        <w:rPr>
          <w:rFonts w:ascii="Arial" w:hAnsi="Arial" w:cs="Arial"/>
          <w:b/>
          <w:color w:val="333399"/>
          <w:sz w:val="28"/>
          <w:szCs w:val="28"/>
        </w:rPr>
      </w:pPr>
      <w:r w:rsidRPr="00CE590B">
        <w:rPr>
          <w:rFonts w:ascii="Arial" w:hAnsi="Arial" w:cs="Arial"/>
          <w:b/>
          <w:color w:val="333399"/>
          <w:sz w:val="28"/>
          <w:szCs w:val="28"/>
        </w:rPr>
        <w:t>Členská základna EL v roce 201</w:t>
      </w:r>
      <w:r w:rsidR="0071777F">
        <w:rPr>
          <w:rFonts w:ascii="Arial" w:hAnsi="Arial" w:cs="Arial"/>
          <w:b/>
          <w:color w:val="333399"/>
          <w:sz w:val="28"/>
          <w:szCs w:val="28"/>
        </w:rPr>
        <w:t>6</w:t>
      </w:r>
    </w:p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  <w:sectPr w:rsidR="00A43182" w:rsidRPr="0023343E" w:rsidSect="003E66A7">
          <w:headerReference w:type="default" r:id="rId18"/>
          <w:footerReference w:type="default" r:id="rId19"/>
          <w:pgSz w:w="11906" w:h="16838"/>
          <w:pgMar w:top="1276" w:right="1134" w:bottom="851" w:left="709" w:header="567" w:footer="567" w:gutter="0"/>
          <w:cols w:space="708"/>
          <w:docGrid w:linePitch="360"/>
        </w:sect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0"/>
      </w:tblGrid>
      <w:tr w:rsidR="00A43182" w:rsidRPr="0023343E">
        <w:trPr>
          <w:trHeight w:val="3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lastRenderedPageBreak/>
              <w:t>Děčín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Benešov nad Ploučnicí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Bynovec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Česká Kamenice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Dobkovice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Horní Habartice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Dolní Poustevna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Františkov nad Ploučnicí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Hřensko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Huntířov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Janská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Jetřichovice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Jílové u Děčína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Krásná Lípa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Kunratice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Kytlice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Lipová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Malá Veleň              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Markvartice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Mikulášovice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Růžová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Litoměřice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Brňany</w:t>
            </w:r>
          </w:p>
        </w:tc>
      </w:tr>
      <w:tr w:rsidR="00A43182" w:rsidRPr="0023343E" w:rsidTr="00371DEF">
        <w:trPr>
          <w:trHeight w:val="255"/>
        </w:trPr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Brzánky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Budyně nad Ohří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Černouček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Dlažkovice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Dolánky nad Ohří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Dušníky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Evaň (a Horka)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Chotiněves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Krabčice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Křešice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80C" w:rsidRPr="00C3680C" w:rsidRDefault="00A4318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Libotenice</w:t>
            </w:r>
          </w:p>
        </w:tc>
      </w:tr>
      <w:tr w:rsidR="00C3680C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80C" w:rsidRPr="00C3680C" w:rsidRDefault="00C3680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proofErr w:type="spellStart"/>
            <w:r w:rsidRPr="00C3680C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Lovečkovice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Lovosice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Malíč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Martiněves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Miřejovice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Mšené Lázně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Nové Dvory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Oleško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Prackovice nad Labem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Přestavlky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Radovesice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Rochov</w:t>
            </w:r>
          </w:p>
        </w:tc>
      </w:tr>
      <w:tr w:rsidR="00A43182" w:rsidRPr="0023343E" w:rsidTr="00371DEF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Siřejovice</w:t>
            </w:r>
          </w:p>
        </w:tc>
      </w:tr>
      <w:tr w:rsidR="00A43182" w:rsidRPr="0023343E" w:rsidTr="00371DEF">
        <w:trPr>
          <w:trHeight w:val="255"/>
        </w:trPr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Slatina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Snědovice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Straškov-Vodochody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Sulejovice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Terezín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Travčice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Třebívlice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Úpohlavy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Velemín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Velké Žernoseky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Vlastislav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965D84" w:rsidRDefault="00A43182">
            <w:pPr>
              <w:suppressAutoHyphens w:val="0"/>
              <w:rPr>
                <w:b/>
                <w:sz w:val="22"/>
                <w:szCs w:val="22"/>
              </w:rPr>
            </w:pPr>
            <w:r w:rsidRPr="00965D84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Bílina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Bystřany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Dubí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Ústí nad Labem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Chabařovice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Libouchec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Petrovice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Povrly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Telnice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Tisá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Trmice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Zubrnice</w:t>
            </w:r>
          </w:p>
        </w:tc>
      </w:tr>
    </w:tbl>
    <w:p w:rsidR="003E1D45" w:rsidRPr="0023343E" w:rsidRDefault="003E1D45">
      <w:pPr>
        <w:jc w:val="both"/>
        <w:rPr>
          <w:rFonts w:ascii="Arial" w:hAnsi="Arial" w:cs="Arial"/>
          <w:sz w:val="22"/>
          <w:szCs w:val="22"/>
        </w:rPr>
        <w:sectPr w:rsidR="003E1D45" w:rsidRPr="0023343E" w:rsidSect="003E1D45">
          <w:type w:val="continuous"/>
          <w:pgSz w:w="11906" w:h="16838"/>
          <w:pgMar w:top="1418" w:right="1134" w:bottom="851" w:left="709" w:header="567" w:footer="567" w:gutter="0"/>
          <w:cols w:num="3" w:space="708" w:equalWidth="0">
            <w:col w:w="2882" w:space="708"/>
            <w:col w:w="2882" w:space="708"/>
            <w:col w:w="2882"/>
          </w:cols>
          <w:docGrid w:linePitch="360"/>
        </w:sect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Počet členských obcí se </w:t>
      </w:r>
      <w:r w:rsidR="00BE4E77">
        <w:rPr>
          <w:rFonts w:ascii="Arial" w:hAnsi="Arial" w:cs="Arial"/>
          <w:sz w:val="22"/>
          <w:szCs w:val="22"/>
        </w:rPr>
        <w:t>k </w:t>
      </w:r>
      <w:r w:rsidR="00BB1486">
        <w:rPr>
          <w:rFonts w:ascii="Arial" w:hAnsi="Arial" w:cs="Arial"/>
          <w:sz w:val="22"/>
          <w:szCs w:val="22"/>
        </w:rPr>
        <w:t>31. 12. 2016</w:t>
      </w:r>
      <w:r w:rsidR="00CE590B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ustálil na 7</w:t>
      </w:r>
      <w:r w:rsidR="00371DEF">
        <w:rPr>
          <w:rFonts w:ascii="Arial" w:hAnsi="Arial" w:cs="Arial"/>
          <w:sz w:val="22"/>
          <w:szCs w:val="22"/>
        </w:rPr>
        <w:t>0.</w:t>
      </w:r>
      <w:r w:rsidR="00DF417D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pStyle w:val="Nadpis1"/>
        <w:spacing w:line="240" w:lineRule="auto"/>
        <w:rPr>
          <w:bCs/>
          <w:sz w:val="22"/>
          <w:szCs w:val="22"/>
        </w:rPr>
      </w:pPr>
    </w:p>
    <w:p w:rsidR="00A43182" w:rsidRPr="00CE590B" w:rsidRDefault="00A43182">
      <w:pPr>
        <w:pStyle w:val="Nadpis1"/>
        <w:spacing w:line="240" w:lineRule="auto"/>
        <w:rPr>
          <w:sz w:val="28"/>
          <w:szCs w:val="28"/>
        </w:rPr>
      </w:pPr>
      <w:r w:rsidRPr="00CE590B">
        <w:rPr>
          <w:bCs/>
          <w:color w:val="333399"/>
          <w:sz w:val="28"/>
          <w:szCs w:val="28"/>
        </w:rPr>
        <w:t>Hospodaření EL za rok 201</w:t>
      </w:r>
      <w:r w:rsidR="00371DEF">
        <w:rPr>
          <w:bCs/>
          <w:color w:val="333399"/>
          <w:sz w:val="28"/>
          <w:szCs w:val="28"/>
        </w:rPr>
        <w:t>6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71777F" w:rsidRDefault="00A43182">
      <w:pPr>
        <w:jc w:val="both"/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Příjmy EL</w:t>
      </w:r>
      <w:r w:rsidR="006F4900" w:rsidRPr="0071777F">
        <w:rPr>
          <w:rFonts w:ascii="Arial" w:hAnsi="Arial" w:cs="Arial"/>
          <w:sz w:val="22"/>
          <w:szCs w:val="22"/>
        </w:rPr>
        <w:t>: 2.</w:t>
      </w:r>
      <w:r w:rsidR="00572D42" w:rsidRPr="0071777F">
        <w:rPr>
          <w:rFonts w:ascii="Arial" w:hAnsi="Arial" w:cs="Arial"/>
          <w:sz w:val="22"/>
          <w:szCs w:val="22"/>
        </w:rPr>
        <w:t>341.675,05</w:t>
      </w:r>
      <w:r w:rsidR="00C13314" w:rsidRPr="0071777F">
        <w:rPr>
          <w:rFonts w:ascii="Arial" w:hAnsi="Arial" w:cs="Arial"/>
          <w:sz w:val="22"/>
          <w:szCs w:val="22"/>
        </w:rPr>
        <w:t>,-</w:t>
      </w:r>
      <w:r w:rsidR="00DC5A98" w:rsidRPr="0071777F">
        <w:rPr>
          <w:rFonts w:ascii="Arial" w:hAnsi="Arial" w:cs="Arial"/>
          <w:sz w:val="22"/>
          <w:szCs w:val="22"/>
        </w:rPr>
        <w:t xml:space="preserve"> </w:t>
      </w:r>
      <w:r w:rsidRPr="0071777F">
        <w:rPr>
          <w:rFonts w:ascii="Arial" w:hAnsi="Arial" w:cs="Arial"/>
          <w:sz w:val="22"/>
          <w:szCs w:val="22"/>
        </w:rPr>
        <w:t>Kč</w:t>
      </w:r>
    </w:p>
    <w:p w:rsidR="00A43182" w:rsidRPr="0071777F" w:rsidRDefault="00A43182">
      <w:pPr>
        <w:jc w:val="both"/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Výdaje EL:</w:t>
      </w:r>
      <w:r w:rsidR="006F4900" w:rsidRPr="0071777F">
        <w:rPr>
          <w:rFonts w:ascii="Arial" w:hAnsi="Arial" w:cs="Arial"/>
          <w:sz w:val="22"/>
          <w:szCs w:val="22"/>
        </w:rPr>
        <w:t xml:space="preserve"> 2.</w:t>
      </w:r>
      <w:r w:rsidR="00572D42" w:rsidRPr="0071777F">
        <w:rPr>
          <w:rFonts w:ascii="Arial" w:hAnsi="Arial" w:cs="Arial"/>
          <w:sz w:val="22"/>
          <w:szCs w:val="22"/>
        </w:rPr>
        <w:t>420.132,83,</w:t>
      </w:r>
      <w:r w:rsidRPr="0071777F">
        <w:rPr>
          <w:rFonts w:ascii="Arial" w:hAnsi="Arial" w:cs="Arial"/>
          <w:sz w:val="22"/>
          <w:szCs w:val="22"/>
        </w:rPr>
        <w:t xml:space="preserve">- </w:t>
      </w:r>
      <w:r w:rsidRPr="0071777F">
        <w:rPr>
          <w:rFonts w:ascii="Arial" w:hAnsi="Arial" w:cs="Arial"/>
          <w:bCs/>
          <w:sz w:val="22"/>
          <w:szCs w:val="22"/>
        </w:rPr>
        <w:t>Kč</w:t>
      </w:r>
    </w:p>
    <w:p w:rsidR="00A43182" w:rsidRPr="0071777F" w:rsidRDefault="00A43182">
      <w:pPr>
        <w:jc w:val="both"/>
        <w:rPr>
          <w:rFonts w:ascii="Arial" w:hAnsi="Arial" w:cs="Arial"/>
          <w:b/>
          <w:sz w:val="22"/>
          <w:szCs w:val="22"/>
        </w:rPr>
      </w:pPr>
      <w:r w:rsidRPr="0071777F">
        <w:rPr>
          <w:rFonts w:ascii="Arial" w:hAnsi="Arial" w:cs="Arial"/>
          <w:b/>
          <w:sz w:val="22"/>
          <w:szCs w:val="22"/>
        </w:rPr>
        <w:t>Výsledek hospodaření EL v roce 201</w:t>
      </w:r>
      <w:r w:rsidR="00BB1486" w:rsidRPr="0071777F">
        <w:rPr>
          <w:rFonts w:ascii="Arial" w:hAnsi="Arial" w:cs="Arial"/>
          <w:b/>
          <w:sz w:val="22"/>
          <w:szCs w:val="22"/>
        </w:rPr>
        <w:t>6</w:t>
      </w:r>
      <w:r w:rsidRPr="0071777F">
        <w:rPr>
          <w:rFonts w:ascii="Arial" w:hAnsi="Arial" w:cs="Arial"/>
          <w:b/>
          <w:sz w:val="22"/>
          <w:szCs w:val="22"/>
        </w:rPr>
        <w:t xml:space="preserve">: </w:t>
      </w:r>
      <w:r w:rsidR="00C92F30" w:rsidRPr="0071777F">
        <w:rPr>
          <w:rFonts w:ascii="Arial" w:hAnsi="Arial" w:cs="Arial"/>
          <w:b/>
          <w:sz w:val="22"/>
          <w:szCs w:val="22"/>
        </w:rPr>
        <w:t>-84.281,78</w:t>
      </w:r>
      <w:r w:rsidR="00FA447F" w:rsidRPr="0071777F">
        <w:rPr>
          <w:rFonts w:ascii="Arial" w:hAnsi="Arial" w:cs="Arial"/>
          <w:b/>
          <w:sz w:val="22"/>
          <w:szCs w:val="22"/>
        </w:rPr>
        <w:t>,-</w:t>
      </w:r>
      <w:r w:rsidR="00DC5A98" w:rsidRPr="0071777F">
        <w:rPr>
          <w:rFonts w:ascii="Arial" w:hAnsi="Arial" w:cs="Arial"/>
          <w:b/>
          <w:sz w:val="22"/>
          <w:szCs w:val="22"/>
        </w:rPr>
        <w:t xml:space="preserve"> </w:t>
      </w:r>
      <w:r w:rsidRPr="0071777F">
        <w:rPr>
          <w:rFonts w:ascii="Arial" w:hAnsi="Arial" w:cs="Arial"/>
          <w:b/>
          <w:sz w:val="22"/>
          <w:szCs w:val="22"/>
        </w:rPr>
        <w:t xml:space="preserve">Kč </w:t>
      </w:r>
    </w:p>
    <w:p w:rsidR="00A43182" w:rsidRPr="0071777F" w:rsidRDefault="00A43182">
      <w:pPr>
        <w:rPr>
          <w:rFonts w:ascii="Arial" w:hAnsi="Arial" w:cs="Arial"/>
          <w:sz w:val="22"/>
          <w:szCs w:val="22"/>
        </w:rPr>
      </w:pPr>
    </w:p>
    <w:p w:rsidR="00A43182" w:rsidRPr="0071777F" w:rsidRDefault="00A43182">
      <w:pPr>
        <w:pStyle w:val="Nadpis1"/>
        <w:spacing w:line="240" w:lineRule="auto"/>
        <w:rPr>
          <w:bCs/>
          <w:sz w:val="22"/>
          <w:szCs w:val="22"/>
        </w:rPr>
      </w:pPr>
      <w:r w:rsidRPr="0071777F">
        <w:rPr>
          <w:bCs/>
          <w:sz w:val="22"/>
          <w:szCs w:val="22"/>
        </w:rPr>
        <w:t>Stav účtů EL k </w:t>
      </w:r>
      <w:r w:rsidR="00BB1486" w:rsidRPr="0071777F">
        <w:rPr>
          <w:bCs/>
          <w:sz w:val="22"/>
          <w:szCs w:val="22"/>
        </w:rPr>
        <w:t>31.12 2016</w:t>
      </w:r>
      <w:r w:rsidRPr="0071777F">
        <w:rPr>
          <w:bCs/>
          <w:sz w:val="22"/>
          <w:szCs w:val="22"/>
        </w:rPr>
        <w:t xml:space="preserve"> </w:t>
      </w:r>
    </w:p>
    <w:p w:rsidR="0071777F" w:rsidRPr="0071777F" w:rsidRDefault="0071777F" w:rsidP="0071777F"/>
    <w:p w:rsidR="00BB1486" w:rsidRPr="0071777F" w:rsidRDefault="00BB1486" w:rsidP="00BB1486">
      <w:pPr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41338-411/0100</w:t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  <w:t>362.706,87 Kč</w:t>
      </w:r>
      <w:r w:rsidRPr="0071777F">
        <w:rPr>
          <w:rFonts w:ascii="Arial" w:hAnsi="Arial" w:cs="Arial"/>
          <w:sz w:val="22"/>
          <w:szCs w:val="22"/>
        </w:rPr>
        <w:tab/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78-4766050237</w:t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  <w:t>43.167,75 Kč</w:t>
      </w:r>
      <w:r w:rsidRPr="0071777F">
        <w:rPr>
          <w:rFonts w:ascii="Arial" w:hAnsi="Arial" w:cs="Arial"/>
          <w:sz w:val="22"/>
          <w:szCs w:val="22"/>
        </w:rPr>
        <w:tab/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43-9002010297</w:t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</w:r>
      <w:r w:rsidRPr="0071777F">
        <w:rPr>
          <w:rFonts w:ascii="Arial" w:hAnsi="Arial" w:cs="Arial"/>
          <w:sz w:val="22"/>
          <w:szCs w:val="22"/>
        </w:rPr>
        <w:tab/>
        <w:t>250.493,50 Kč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u w:val="single"/>
        </w:rPr>
      </w:pPr>
      <w:r w:rsidRPr="0071777F">
        <w:rPr>
          <w:rFonts w:ascii="Arial" w:hAnsi="Arial" w:cs="Arial"/>
          <w:sz w:val="22"/>
          <w:szCs w:val="22"/>
          <w:u w:val="single"/>
        </w:rPr>
        <w:t>94-2814411/0710-ČNB</w:t>
      </w:r>
      <w:r w:rsidRPr="0071777F">
        <w:rPr>
          <w:rFonts w:ascii="Arial" w:hAnsi="Arial" w:cs="Arial"/>
          <w:sz w:val="22"/>
          <w:szCs w:val="22"/>
          <w:u w:val="single"/>
        </w:rPr>
        <w:tab/>
      </w:r>
      <w:r w:rsidRPr="0071777F">
        <w:rPr>
          <w:rFonts w:ascii="Arial" w:hAnsi="Arial" w:cs="Arial"/>
          <w:sz w:val="22"/>
          <w:szCs w:val="22"/>
          <w:u w:val="single"/>
        </w:rPr>
        <w:tab/>
        <w:t>330.802,02 Kč</w:t>
      </w:r>
    </w:p>
    <w:p w:rsidR="00A43182" w:rsidRPr="0071777F" w:rsidRDefault="00A43182">
      <w:pPr>
        <w:jc w:val="both"/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>Zůstatek celkem:</w:t>
      </w:r>
      <w:r w:rsidR="00DF417D" w:rsidRPr="0071777F">
        <w:rPr>
          <w:rFonts w:ascii="Arial" w:hAnsi="Arial" w:cs="Arial"/>
          <w:sz w:val="22"/>
          <w:szCs w:val="22"/>
        </w:rPr>
        <w:t xml:space="preserve"> </w:t>
      </w:r>
      <w:r w:rsidR="00BB1486" w:rsidRPr="0071777F">
        <w:rPr>
          <w:rFonts w:ascii="Arial" w:hAnsi="Arial" w:cs="Arial"/>
          <w:sz w:val="22"/>
          <w:szCs w:val="22"/>
        </w:rPr>
        <w:tab/>
      </w:r>
      <w:r w:rsidR="00BB1486" w:rsidRPr="0071777F">
        <w:rPr>
          <w:rFonts w:ascii="Arial" w:hAnsi="Arial" w:cs="Arial"/>
          <w:sz w:val="22"/>
          <w:szCs w:val="22"/>
        </w:rPr>
        <w:tab/>
      </w:r>
      <w:r w:rsidR="00BB1486" w:rsidRPr="0071777F">
        <w:rPr>
          <w:rFonts w:ascii="Arial" w:hAnsi="Arial" w:cs="Arial"/>
          <w:sz w:val="22"/>
          <w:szCs w:val="22"/>
        </w:rPr>
        <w:tab/>
      </w:r>
      <w:r w:rsidR="00C92F30" w:rsidRPr="0071777F">
        <w:rPr>
          <w:rFonts w:ascii="Arial" w:hAnsi="Arial" w:cs="Arial"/>
          <w:sz w:val="22"/>
          <w:szCs w:val="22"/>
        </w:rPr>
        <w:t>987.170,14</w:t>
      </w:r>
      <w:r w:rsidR="00DC5A98" w:rsidRPr="0071777F">
        <w:rPr>
          <w:rFonts w:ascii="Arial" w:hAnsi="Arial" w:cs="Arial"/>
          <w:sz w:val="22"/>
          <w:szCs w:val="22"/>
        </w:rPr>
        <w:t>,-</w:t>
      </w:r>
      <w:r w:rsidRPr="0071777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71777F">
        <w:rPr>
          <w:rFonts w:ascii="Arial" w:hAnsi="Arial" w:cs="Arial"/>
          <w:sz w:val="22"/>
          <w:szCs w:val="22"/>
        </w:rPr>
        <w:t>Kč</w:t>
      </w:r>
    </w:p>
    <w:p w:rsidR="00A43182" w:rsidRPr="0071777F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71777F" w:rsidRDefault="007177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Pohledávky EL</w:t>
      </w:r>
      <w:r w:rsidR="00A43182" w:rsidRPr="0071777F">
        <w:rPr>
          <w:rFonts w:ascii="Arial" w:hAnsi="Arial" w:cs="Arial"/>
          <w:b/>
          <w:sz w:val="22"/>
          <w:szCs w:val="22"/>
        </w:rPr>
        <w:t xml:space="preserve"> </w:t>
      </w:r>
    </w:p>
    <w:p w:rsidR="00A43182" w:rsidRPr="0071777F" w:rsidRDefault="00A43182">
      <w:pPr>
        <w:pStyle w:val="Nadpis5"/>
        <w:tabs>
          <w:tab w:val="clear" w:pos="0"/>
        </w:tabs>
        <w:ind w:left="0" w:firstLine="0"/>
        <w:rPr>
          <w:sz w:val="22"/>
          <w:szCs w:val="22"/>
        </w:rPr>
      </w:pPr>
    </w:p>
    <w:p w:rsidR="00A43182" w:rsidRPr="0071777F" w:rsidRDefault="0071777F">
      <w:pPr>
        <w:pStyle w:val="Nadpis5"/>
        <w:tabs>
          <w:tab w:val="clear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- n</w:t>
      </w:r>
      <w:r w:rsidR="00A43182" w:rsidRPr="0071777F">
        <w:rPr>
          <w:sz w:val="22"/>
          <w:szCs w:val="22"/>
        </w:rPr>
        <w:t xml:space="preserve">ezaplacené faktury k </w:t>
      </w:r>
      <w:r w:rsidR="00BB1486" w:rsidRPr="0071777F">
        <w:rPr>
          <w:sz w:val="22"/>
          <w:szCs w:val="22"/>
        </w:rPr>
        <w:t>31. 12. 16</w:t>
      </w:r>
      <w:r w:rsidR="00A43182" w:rsidRPr="0071777F">
        <w:rPr>
          <w:sz w:val="22"/>
          <w:szCs w:val="22"/>
        </w:rPr>
        <w:t xml:space="preserve"> – dodavatelé 321</w:t>
      </w:r>
    </w:p>
    <w:p w:rsidR="0071777F" w:rsidRDefault="0071777F" w:rsidP="00BB1486">
      <w:pPr>
        <w:rPr>
          <w:rFonts w:ascii="Arial" w:hAnsi="Arial" w:cs="Arial"/>
          <w:sz w:val="22"/>
          <w:szCs w:val="22"/>
          <w:u w:val="single"/>
          <w:lang w:val="it-IT"/>
        </w:rPr>
      </w:pPr>
    </w:p>
    <w:p w:rsidR="00BB1486" w:rsidRPr="0071777F" w:rsidRDefault="00BB1486" w:rsidP="00BB1486">
      <w:pPr>
        <w:rPr>
          <w:rFonts w:ascii="Arial" w:hAnsi="Arial" w:cs="Arial"/>
          <w:sz w:val="22"/>
          <w:szCs w:val="22"/>
          <w:u w:val="single"/>
          <w:lang w:val="it-IT"/>
        </w:rPr>
      </w:pPr>
      <w:r w:rsidRPr="0071777F">
        <w:rPr>
          <w:rFonts w:ascii="Arial" w:hAnsi="Arial" w:cs="Arial"/>
          <w:sz w:val="22"/>
          <w:szCs w:val="22"/>
          <w:u w:val="single"/>
          <w:lang w:val="it-IT"/>
        </w:rPr>
        <w:t xml:space="preserve">Vydané:  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300087/2016           400 Kč      (kulturní pasy za r. 2016 – město Roudnice n.L)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300088/2016           425 Kč      (kulturní pasy za r. 2016 – Zámek Děčín p.o.)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300089/2016             60 Kč      (kulturní pasy za r. 2016 – Lázně Teplice v Čechách a.s.)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300090/2016             75 Kč      (kulturní pasy za r. 2016 – CK Mgr. J. Hušáková)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 xml:space="preserve">300091/2016             50 Kč      (kulturní pasy za r. 2016 – Český Sever, z.s.) 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300092/2016        2.400 Kč      (kulturní pasy za r. 2016 – Městská knihovna Děčín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300093/2016           150 Kč      (kulturní pasy za r. 2016 – České Švýcarsko o.p.s.)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300094/2016           675 Kč      (kulturní pasy za r. 2016 – CCR Litoměřice)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300095/2016           225 Kč      (kulturní pasy za r. 2016 – obec Hřensko)</w:t>
      </w:r>
    </w:p>
    <w:p w:rsidR="00BB1486" w:rsidRPr="0071777F" w:rsidRDefault="00BB1486" w:rsidP="00BB1486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bCs/>
          <w:sz w:val="22"/>
          <w:szCs w:val="22"/>
          <w:lang w:val="it-IT"/>
        </w:rPr>
        <w:t>Celkem =  4.460</w:t>
      </w:r>
      <w:r w:rsidRPr="0071777F">
        <w:rPr>
          <w:rFonts w:ascii="Arial" w:hAnsi="Arial" w:cs="Arial"/>
          <w:sz w:val="22"/>
          <w:szCs w:val="22"/>
          <w:lang w:val="it-IT"/>
        </w:rPr>
        <w:t xml:space="preserve"> Kč </w:t>
      </w:r>
    </w:p>
    <w:p w:rsidR="00BB1486" w:rsidRPr="0071777F" w:rsidRDefault="00BB1486">
      <w:pPr>
        <w:pStyle w:val="Nadpis5"/>
        <w:rPr>
          <w:sz w:val="22"/>
          <w:szCs w:val="22"/>
        </w:rPr>
      </w:pPr>
    </w:p>
    <w:p w:rsidR="00A43182" w:rsidRPr="0071777F" w:rsidRDefault="0071777F">
      <w:pPr>
        <w:pStyle w:val="Nadpis5"/>
        <w:rPr>
          <w:sz w:val="22"/>
          <w:szCs w:val="22"/>
        </w:rPr>
      </w:pPr>
      <w:r>
        <w:rPr>
          <w:sz w:val="22"/>
          <w:szCs w:val="22"/>
        </w:rPr>
        <w:t>- n</w:t>
      </w:r>
      <w:r w:rsidR="000A1DCF" w:rsidRPr="0071777F">
        <w:rPr>
          <w:sz w:val="22"/>
          <w:szCs w:val="22"/>
        </w:rPr>
        <w:t>ezaplacené faktury k 31.</w:t>
      </w:r>
      <w:r w:rsidR="00BB1486" w:rsidRPr="0071777F">
        <w:rPr>
          <w:sz w:val="22"/>
          <w:szCs w:val="22"/>
        </w:rPr>
        <w:t>12.16</w:t>
      </w:r>
      <w:r w:rsidR="00A43182" w:rsidRPr="0071777F">
        <w:rPr>
          <w:sz w:val="22"/>
          <w:szCs w:val="22"/>
        </w:rPr>
        <w:t xml:space="preserve"> – odběratelé 311</w:t>
      </w:r>
    </w:p>
    <w:p w:rsidR="0071777F" w:rsidRDefault="0071777F" w:rsidP="00BB1486">
      <w:pPr>
        <w:rPr>
          <w:rFonts w:ascii="Arial" w:hAnsi="Arial" w:cs="Arial"/>
          <w:sz w:val="22"/>
          <w:szCs w:val="22"/>
          <w:u w:val="single"/>
          <w:lang w:val="it-IT"/>
        </w:rPr>
      </w:pPr>
    </w:p>
    <w:p w:rsidR="00BB1486" w:rsidRPr="0071777F" w:rsidRDefault="00BB1486" w:rsidP="00BB1486">
      <w:pPr>
        <w:rPr>
          <w:rFonts w:ascii="Arial" w:hAnsi="Arial" w:cs="Arial"/>
          <w:sz w:val="22"/>
          <w:szCs w:val="22"/>
          <w:u w:val="single"/>
          <w:lang w:val="it-IT"/>
        </w:rPr>
      </w:pPr>
      <w:r w:rsidRPr="0071777F">
        <w:rPr>
          <w:rFonts w:ascii="Arial" w:hAnsi="Arial" w:cs="Arial"/>
          <w:sz w:val="22"/>
          <w:szCs w:val="22"/>
          <w:u w:val="single"/>
          <w:lang w:val="it-IT"/>
        </w:rPr>
        <w:t>Přijaté</w:t>
      </w:r>
      <w:r w:rsidRPr="0071777F">
        <w:rPr>
          <w:rFonts w:ascii="Arial" w:hAnsi="Arial" w:cs="Arial"/>
          <w:sz w:val="22"/>
          <w:szCs w:val="22"/>
          <w:lang w:val="it-IT"/>
        </w:rPr>
        <w:t xml:space="preserve">:   </w:t>
      </w:r>
      <w:r w:rsidRPr="0071777F">
        <w:rPr>
          <w:rFonts w:ascii="Arial" w:hAnsi="Arial" w:cs="Arial"/>
          <w:sz w:val="22"/>
          <w:szCs w:val="22"/>
          <w:lang w:val="it-IT"/>
        </w:rPr>
        <w:tab/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200071                      616 Kč  (Magistrát města ÚL – poštovné 11/2016)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it-IT"/>
        </w:rPr>
      </w:pPr>
      <w:r w:rsidRPr="0071777F">
        <w:rPr>
          <w:rFonts w:ascii="Arial" w:hAnsi="Arial" w:cs="Arial"/>
          <w:sz w:val="22"/>
          <w:szCs w:val="22"/>
          <w:lang w:val="it-IT"/>
        </w:rPr>
        <w:t>200073                   4.138 Kč  (Česká digitální tiskárna s.r.o. – tisk kulturních pasů 2017)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en-US"/>
        </w:rPr>
      </w:pPr>
      <w:r w:rsidRPr="0071777F">
        <w:rPr>
          <w:rFonts w:ascii="Arial" w:hAnsi="Arial" w:cs="Arial"/>
          <w:sz w:val="22"/>
          <w:szCs w:val="22"/>
          <w:lang w:val="en-US"/>
        </w:rPr>
        <w:t xml:space="preserve">200076                      720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Kč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 (Correct -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mzdy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>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en-US"/>
        </w:rPr>
      </w:pPr>
      <w:r w:rsidRPr="0071777F">
        <w:rPr>
          <w:rFonts w:ascii="Arial" w:hAnsi="Arial" w:cs="Arial"/>
          <w:sz w:val="22"/>
          <w:szCs w:val="22"/>
          <w:lang w:val="en-US"/>
        </w:rPr>
        <w:t xml:space="preserve">200078                      931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Kč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 (Vodafone –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telefonní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poplatky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>)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en-US"/>
        </w:rPr>
      </w:pPr>
      <w:r w:rsidRPr="0071777F">
        <w:rPr>
          <w:rFonts w:ascii="Arial" w:hAnsi="Arial" w:cs="Arial"/>
          <w:sz w:val="22"/>
          <w:szCs w:val="22"/>
          <w:lang w:val="en-US"/>
        </w:rPr>
        <w:t xml:space="preserve">200080                      165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Kč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Magistrát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města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ÚL – </w:t>
      </w:r>
      <w:proofErr w:type="spellStart"/>
      <w:r w:rsidRPr="0071777F">
        <w:rPr>
          <w:rFonts w:ascii="Arial" w:hAnsi="Arial" w:cs="Arial"/>
          <w:sz w:val="22"/>
          <w:szCs w:val="22"/>
          <w:lang w:val="en-US"/>
        </w:rPr>
        <w:t>poštovné</w:t>
      </w:r>
      <w:proofErr w:type="spellEnd"/>
      <w:r w:rsidRPr="0071777F">
        <w:rPr>
          <w:rFonts w:ascii="Arial" w:hAnsi="Arial" w:cs="Arial"/>
          <w:sz w:val="22"/>
          <w:szCs w:val="22"/>
          <w:lang w:val="en-US"/>
        </w:rPr>
        <w:t xml:space="preserve"> 12/2016)</w:t>
      </w:r>
      <w:r w:rsidRPr="0071777F">
        <w:rPr>
          <w:rFonts w:ascii="Arial" w:hAnsi="Arial" w:cs="Arial"/>
          <w:sz w:val="22"/>
          <w:szCs w:val="22"/>
          <w:lang w:val="en-US"/>
        </w:rPr>
        <w:tab/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en-US"/>
        </w:rPr>
      </w:pPr>
      <w:r w:rsidRPr="0071777F">
        <w:rPr>
          <w:rFonts w:ascii="Arial" w:hAnsi="Arial" w:cs="Arial"/>
          <w:sz w:val="22"/>
          <w:szCs w:val="22"/>
          <w:lang w:val="en-US"/>
        </w:rPr>
        <w:tab/>
      </w:r>
    </w:p>
    <w:p w:rsidR="00BB1486" w:rsidRPr="0071777F" w:rsidRDefault="004025CE" w:rsidP="00BB1486">
      <w:pPr>
        <w:pStyle w:val="Nadpis4"/>
        <w:rPr>
          <w:rFonts w:ascii="Arial" w:hAnsi="Arial" w:cs="Arial"/>
          <w:b w:val="0"/>
          <w:bCs/>
          <w:sz w:val="22"/>
          <w:szCs w:val="22"/>
          <w:u w:val="none"/>
          <w:lang w:val="en-US"/>
        </w:rPr>
      </w:pPr>
      <w:proofErr w:type="spellStart"/>
      <w:r w:rsidRPr="0071777F">
        <w:rPr>
          <w:rFonts w:ascii="Arial" w:hAnsi="Arial" w:cs="Arial"/>
          <w:b w:val="0"/>
          <w:bCs/>
          <w:sz w:val="22"/>
          <w:szCs w:val="22"/>
          <w:u w:val="none"/>
          <w:lang w:val="en-US"/>
        </w:rPr>
        <w:t>Celkem</w:t>
      </w:r>
      <w:proofErr w:type="spellEnd"/>
      <w:r w:rsidRPr="0071777F">
        <w:rPr>
          <w:rFonts w:ascii="Arial" w:hAnsi="Arial" w:cs="Arial"/>
          <w:b w:val="0"/>
          <w:bCs/>
          <w:sz w:val="22"/>
          <w:szCs w:val="22"/>
          <w:u w:val="none"/>
          <w:lang w:val="en-US"/>
        </w:rPr>
        <w:t xml:space="preserve"> </w:t>
      </w:r>
      <w:r w:rsidR="00BB1486" w:rsidRPr="0071777F">
        <w:rPr>
          <w:rFonts w:ascii="Arial" w:hAnsi="Arial" w:cs="Arial"/>
          <w:b w:val="0"/>
          <w:bCs/>
          <w:sz w:val="22"/>
          <w:szCs w:val="22"/>
          <w:u w:val="none"/>
          <w:lang w:val="en-US"/>
        </w:rPr>
        <w:t xml:space="preserve">= 6.570 </w:t>
      </w:r>
      <w:proofErr w:type="spellStart"/>
      <w:r w:rsidR="00BB1486" w:rsidRPr="0071777F">
        <w:rPr>
          <w:rFonts w:ascii="Arial" w:hAnsi="Arial" w:cs="Arial"/>
          <w:b w:val="0"/>
          <w:bCs/>
          <w:sz w:val="22"/>
          <w:szCs w:val="22"/>
          <w:u w:val="none"/>
          <w:lang w:val="en-US"/>
        </w:rPr>
        <w:t>Kč</w:t>
      </w:r>
      <w:proofErr w:type="spellEnd"/>
      <w:r w:rsidR="00BB1486" w:rsidRPr="0071777F">
        <w:rPr>
          <w:rFonts w:ascii="Arial" w:hAnsi="Arial" w:cs="Arial"/>
          <w:b w:val="0"/>
          <w:bCs/>
          <w:sz w:val="22"/>
          <w:szCs w:val="22"/>
          <w:u w:val="none"/>
          <w:lang w:val="en-US"/>
        </w:rPr>
        <w:tab/>
        <w:t xml:space="preserve">  </w:t>
      </w:r>
    </w:p>
    <w:p w:rsidR="00BB1486" w:rsidRPr="0071777F" w:rsidRDefault="00BB1486" w:rsidP="00BB1486">
      <w:pPr>
        <w:rPr>
          <w:rFonts w:ascii="Arial" w:hAnsi="Arial" w:cs="Arial"/>
          <w:sz w:val="22"/>
          <w:szCs w:val="22"/>
          <w:lang w:val="en-US"/>
        </w:rPr>
      </w:pPr>
    </w:p>
    <w:p w:rsidR="00A43182" w:rsidRPr="0071777F" w:rsidRDefault="00A43182">
      <w:pPr>
        <w:jc w:val="both"/>
        <w:rPr>
          <w:rFonts w:ascii="Arial" w:hAnsi="Arial" w:cs="Arial"/>
          <w:sz w:val="22"/>
          <w:szCs w:val="22"/>
        </w:rPr>
      </w:pPr>
      <w:r w:rsidRPr="0071777F">
        <w:rPr>
          <w:rFonts w:ascii="Arial" w:hAnsi="Arial" w:cs="Arial"/>
          <w:sz w:val="22"/>
          <w:szCs w:val="22"/>
        </w:rPr>
        <w:t xml:space="preserve">Inventarizaci majetku a cenin provedla </w:t>
      </w:r>
      <w:r w:rsidR="00321622" w:rsidRPr="0071777F">
        <w:rPr>
          <w:rFonts w:ascii="Arial" w:hAnsi="Arial" w:cs="Arial"/>
          <w:sz w:val="22"/>
          <w:szCs w:val="22"/>
        </w:rPr>
        <w:t xml:space="preserve">dne </w:t>
      </w:r>
      <w:r w:rsidR="0071777F">
        <w:rPr>
          <w:rFonts w:ascii="Arial" w:hAnsi="Arial" w:cs="Arial"/>
          <w:sz w:val="22"/>
          <w:szCs w:val="22"/>
        </w:rPr>
        <w:t>31.1.</w:t>
      </w:r>
      <w:r w:rsidR="00BB1486" w:rsidRPr="0071777F">
        <w:rPr>
          <w:rFonts w:ascii="Arial" w:hAnsi="Arial" w:cs="Arial"/>
          <w:sz w:val="22"/>
          <w:szCs w:val="22"/>
        </w:rPr>
        <w:t>2017</w:t>
      </w:r>
      <w:r w:rsidR="00C3680C" w:rsidRPr="0071777F">
        <w:rPr>
          <w:rFonts w:ascii="Arial" w:hAnsi="Arial" w:cs="Arial"/>
          <w:sz w:val="22"/>
          <w:szCs w:val="22"/>
        </w:rPr>
        <w:t xml:space="preserve"> </w:t>
      </w:r>
      <w:r w:rsidRPr="0071777F">
        <w:rPr>
          <w:rFonts w:ascii="Arial" w:hAnsi="Arial" w:cs="Arial"/>
          <w:sz w:val="22"/>
          <w:szCs w:val="22"/>
        </w:rPr>
        <w:t>Kontrolní komise EL.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A43182" w:rsidRPr="0023343E">
        <w:tc>
          <w:tcPr>
            <w:tcW w:w="4889" w:type="dxa"/>
            <w:shd w:val="clear" w:color="auto" w:fill="auto"/>
          </w:tcPr>
          <w:p w:rsidR="00A43182" w:rsidRPr="0023343E" w:rsidRDefault="00A43182" w:rsidP="009D57A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v Ústí nad Labem, </w:t>
            </w:r>
            <w:r w:rsidR="004025CE" w:rsidRPr="0023343E">
              <w:rPr>
                <w:rFonts w:ascii="Arial" w:hAnsi="Arial" w:cs="Arial"/>
                <w:sz w:val="22"/>
                <w:szCs w:val="22"/>
              </w:rPr>
              <w:t>dne 3. 2. 201</w:t>
            </w:r>
            <w:r w:rsidR="009D57A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89" w:type="dxa"/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zpracoval: Mgr. Vladimír Lipský</w:t>
            </w:r>
          </w:p>
        </w:tc>
      </w:tr>
    </w:tbl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FA447F" w:rsidRDefault="00FA447F">
      <w:pPr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Přílohy:</w:t>
      </w:r>
    </w:p>
    <w:p w:rsidR="00A43182" w:rsidRPr="0023343E" w:rsidRDefault="00A43182">
      <w:pPr>
        <w:rPr>
          <w:rFonts w:ascii="Arial" w:hAnsi="Arial" w:cs="Arial"/>
          <w:sz w:val="22"/>
          <w:szCs w:val="22"/>
          <w:u w:val="single"/>
        </w:rPr>
      </w:pPr>
    </w:p>
    <w:p w:rsidR="00A43182" w:rsidRDefault="00A43182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Příloha 1 - seznam usnesení Rady Euroregionu Labe schválených v roce 201</w:t>
      </w:r>
      <w:r w:rsidR="00BB1486">
        <w:rPr>
          <w:rFonts w:ascii="Arial" w:hAnsi="Arial" w:cs="Arial"/>
          <w:sz w:val="22"/>
          <w:szCs w:val="22"/>
        </w:rPr>
        <w:t>6</w:t>
      </w:r>
      <w:r w:rsidR="00781DF0">
        <w:rPr>
          <w:rFonts w:ascii="Arial" w:hAnsi="Arial" w:cs="Arial"/>
          <w:sz w:val="22"/>
          <w:szCs w:val="22"/>
        </w:rPr>
        <w:t xml:space="preserve"> (viz </w:t>
      </w:r>
      <w:r w:rsidRPr="0023343E">
        <w:rPr>
          <w:rFonts w:ascii="Arial" w:hAnsi="Arial" w:cs="Arial"/>
          <w:sz w:val="22"/>
          <w:szCs w:val="22"/>
        </w:rPr>
        <w:t>str</w:t>
      </w:r>
      <w:r w:rsidR="00781DF0">
        <w:rPr>
          <w:rFonts w:ascii="Arial" w:hAnsi="Arial" w:cs="Arial"/>
          <w:sz w:val="22"/>
          <w:szCs w:val="22"/>
        </w:rPr>
        <w:t>ana č. 9</w:t>
      </w:r>
      <w:r w:rsidRPr="0023343E">
        <w:rPr>
          <w:rFonts w:ascii="Arial" w:hAnsi="Arial" w:cs="Arial"/>
          <w:sz w:val="22"/>
          <w:szCs w:val="22"/>
        </w:rPr>
        <w:t xml:space="preserve"> zprávy)</w:t>
      </w:r>
    </w:p>
    <w:p w:rsidR="0071777F" w:rsidRDefault="00717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2 </w:t>
      </w:r>
      <w:r w:rsidR="00DD5A6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D5A68">
        <w:rPr>
          <w:rFonts w:ascii="Arial" w:hAnsi="Arial" w:cs="Arial"/>
          <w:sz w:val="22"/>
          <w:szCs w:val="22"/>
        </w:rPr>
        <w:t>usnesení soudu o ukončení soudního sporu s R. Kindlem (samostatný soubor *PDF)</w:t>
      </w:r>
    </w:p>
    <w:p w:rsidR="00CC0E5E" w:rsidRDefault="00CC0E5E">
      <w:pPr>
        <w:rPr>
          <w:rFonts w:ascii="Arial" w:hAnsi="Arial" w:cs="Arial"/>
          <w:sz w:val="22"/>
          <w:szCs w:val="22"/>
        </w:rPr>
      </w:pPr>
    </w:p>
    <w:p w:rsidR="00BB1486" w:rsidRPr="00DD5A68" w:rsidRDefault="00CC0E5E" w:rsidP="00BB1486">
      <w:pPr>
        <w:pageBreakBefore/>
        <w:rPr>
          <w:rFonts w:ascii="Arial" w:hAnsi="Arial" w:cs="Arial"/>
          <w:b/>
          <w:color w:val="17365D" w:themeColor="text2" w:themeShade="BF"/>
          <w:szCs w:val="24"/>
        </w:rPr>
      </w:pPr>
      <w:r w:rsidRPr="00DD5A68">
        <w:rPr>
          <w:rFonts w:ascii="Arial" w:hAnsi="Arial" w:cs="Arial"/>
          <w:b/>
          <w:i/>
          <w:color w:val="17365D" w:themeColor="text2" w:themeShade="BF"/>
          <w:szCs w:val="24"/>
        </w:rPr>
        <w:lastRenderedPageBreak/>
        <w:t xml:space="preserve">Příloha 1 </w:t>
      </w:r>
      <w:r w:rsidRPr="00DD5A68">
        <w:rPr>
          <w:b/>
          <w:color w:val="17365D" w:themeColor="text2" w:themeShade="BF"/>
          <w:szCs w:val="24"/>
        </w:rPr>
        <w:t xml:space="preserve">- </w:t>
      </w:r>
      <w:r w:rsidRPr="00DD5A68">
        <w:rPr>
          <w:rFonts w:ascii="Arial" w:hAnsi="Arial" w:cs="Arial"/>
          <w:b/>
          <w:color w:val="17365D" w:themeColor="text2" w:themeShade="BF"/>
          <w:szCs w:val="24"/>
        </w:rPr>
        <w:t xml:space="preserve">Usnesení schválená na zasedáních Rady Euroregionu Labe v roce </w:t>
      </w:r>
      <w:r w:rsidR="00BB1486" w:rsidRPr="00DD5A68">
        <w:rPr>
          <w:rFonts w:ascii="Arial" w:hAnsi="Arial" w:cs="Arial"/>
          <w:b/>
          <w:color w:val="17365D" w:themeColor="text2" w:themeShade="BF"/>
          <w:szCs w:val="24"/>
        </w:rPr>
        <w:t>2016</w:t>
      </w:r>
    </w:p>
    <w:p w:rsidR="00BB1486" w:rsidRPr="00BB1486" w:rsidRDefault="00BB1486" w:rsidP="00BB1486">
      <w:pPr>
        <w:rPr>
          <w:rFonts w:ascii="Arial" w:hAnsi="Arial" w:cs="Arial"/>
          <w:szCs w:val="24"/>
        </w:rPr>
      </w:pPr>
    </w:p>
    <w:p w:rsidR="00781DF0" w:rsidRPr="00781DF0" w:rsidRDefault="00781DF0" w:rsidP="00781DF0">
      <w:pPr>
        <w:ind w:right="-2"/>
        <w:jc w:val="both"/>
        <w:rPr>
          <w:rFonts w:ascii="Arial" w:hAnsi="Arial" w:cs="Arial"/>
          <w:b/>
          <w:sz w:val="22"/>
          <w:szCs w:val="22"/>
        </w:rPr>
      </w:pPr>
      <w:r w:rsidRPr="00781DF0">
        <w:rPr>
          <w:rFonts w:ascii="Arial" w:hAnsi="Arial" w:cs="Arial"/>
          <w:b/>
          <w:sz w:val="22"/>
          <w:szCs w:val="22"/>
        </w:rPr>
        <w:t>Datum:  23. února 2016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16/132/01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schvaluje navržený program jednání s doplněním o bod „Soudní spor s R. Kindlem“.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16/132/02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>Rada EL bere na vědomí plnění usnesení ze 131. zasedání Rady EL ze 4.12.2015.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16/132/03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>Rada EL volí Ing. Věru Nechybovou, primátorku města Ústí nad Labem, do funkce předsedy Euroregionu Labe.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16/132/04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schvaluje termín a místo konání XXVI. Sněmu EL a to 29.3.2016, od 10.00 hodin, na Magistrátu města Ústí nad Labem.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16/132/05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>Rada EL bere na vědomí Výroční zprávu EL za rok 2015 a doporučuje Sněmu EL její schválení.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16/132/06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bere na vědomí Zprávu o výsledku hospodaření EL za rok 2015 a doporučuje Sněmu EL její schválení.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16/132/07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</w:rPr>
        <w:t>Rada EL bere na vědomí Plán činnosti EL na rok 2016 a doporučuje Sněmu EL jeho schválení.</w:t>
      </w:r>
      <w:r w:rsidRPr="00781DF0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16/132/08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bere na vědomí návrh rozpočtu EL na rok 2016 s doplněním o zůstatek ve výši 1 065 000,- Kč a doporučuje Sněmu EL jeho schválení.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16/132/09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>Rada EL bere na vědomí návrh členského příspěvku na rok 2017 ve výši 3,- Kč na osobu a doporučuje Sněmu EL uvedený návrh schválit.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16/132/10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bere na vědomí informace o aktuálním stavu SFMP EEL. 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16/132/11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souhlasí s návrhem na mimosoudní vypořádání v záležitosti soudního sporu s Richardem Kindlem. 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781DF0" w:rsidRPr="00781DF0" w:rsidRDefault="00781DF0" w:rsidP="00781DF0">
      <w:pPr>
        <w:ind w:right="-2"/>
        <w:rPr>
          <w:rFonts w:ascii="Arial" w:hAnsi="Arial" w:cs="Arial"/>
          <w:b/>
          <w:sz w:val="22"/>
          <w:szCs w:val="22"/>
        </w:rPr>
      </w:pPr>
      <w:r w:rsidRPr="00781DF0"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>: 18. října 2016</w:t>
      </w:r>
    </w:p>
    <w:p w:rsidR="00781DF0" w:rsidRDefault="00781DF0" w:rsidP="00781DF0">
      <w:pPr>
        <w:ind w:right="-2"/>
        <w:rPr>
          <w:rFonts w:ascii="Arial" w:hAnsi="Arial" w:cs="Arial"/>
          <w:b/>
          <w:sz w:val="22"/>
          <w:szCs w:val="22"/>
        </w:rPr>
      </w:pPr>
      <w:r w:rsidRPr="00781DF0">
        <w:rPr>
          <w:rFonts w:ascii="Arial" w:hAnsi="Arial" w:cs="Arial"/>
          <w:b/>
          <w:sz w:val="22"/>
          <w:szCs w:val="22"/>
        </w:rPr>
        <w:tab/>
      </w:r>
      <w:r w:rsidRPr="00781DF0">
        <w:rPr>
          <w:rFonts w:ascii="Arial" w:hAnsi="Arial" w:cs="Arial"/>
          <w:b/>
          <w:sz w:val="22"/>
          <w:szCs w:val="22"/>
        </w:rPr>
        <w:tab/>
      </w:r>
      <w:r w:rsidRPr="00781DF0">
        <w:rPr>
          <w:rFonts w:ascii="Arial" w:hAnsi="Arial" w:cs="Arial"/>
          <w:b/>
          <w:sz w:val="22"/>
          <w:szCs w:val="22"/>
        </w:rPr>
        <w:tab/>
      </w:r>
      <w:r w:rsidRPr="00781DF0">
        <w:rPr>
          <w:rFonts w:ascii="Arial" w:hAnsi="Arial" w:cs="Arial"/>
          <w:b/>
          <w:sz w:val="22"/>
          <w:szCs w:val="22"/>
        </w:rPr>
        <w:tab/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16/133/01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bere na vědomí kontrolu plnění usnesení ze zasedání Rady EL ze dne 23.2.2016. 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16/133/02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schvaluje navýšení rozpočtu o 40 000 ,-, které budou převedeny z rozpočtové rezervy a budou rozděleny do výdajových položek dle návrhu. 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16/133/03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podporuje vstup EL do AGEG za navržených podmínek a pověřuje ředitele dojednáním podmínky vstupu EL do AGEG s odkladem placení členských příspěvků do termínu konání Sněmu EL. 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16/133/04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souhlasí s předloženým Veřejným prohlášením Euroregionu Elbe/Labe k Programu spolupráce Sasko-Česká republika 2014-2020 s navrženou opravou jedné formulace. 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</w:p>
    <w:p w:rsidR="00781DF0" w:rsidRPr="00781DF0" w:rsidRDefault="00781DF0" w:rsidP="00781DF0">
      <w:pPr>
        <w:ind w:right="-2"/>
        <w:rPr>
          <w:rFonts w:ascii="Arial" w:hAnsi="Arial" w:cs="Arial"/>
          <w:b/>
          <w:sz w:val="22"/>
          <w:szCs w:val="22"/>
        </w:rPr>
      </w:pPr>
      <w:r w:rsidRPr="00781DF0">
        <w:rPr>
          <w:rFonts w:ascii="Arial" w:hAnsi="Arial" w:cs="Arial"/>
          <w:b/>
          <w:sz w:val="22"/>
          <w:szCs w:val="22"/>
        </w:rPr>
        <w:t xml:space="preserve">Datum: 13. 12. 2016 </w:t>
      </w:r>
    </w:p>
    <w:p w:rsidR="00781DF0" w:rsidRPr="00781DF0" w:rsidRDefault="00781DF0" w:rsidP="00781DF0">
      <w:pPr>
        <w:ind w:right="-2" w:firstLine="708"/>
        <w:rPr>
          <w:rFonts w:ascii="Arial" w:hAnsi="Arial" w:cs="Arial"/>
          <w:b/>
          <w:sz w:val="22"/>
          <w:szCs w:val="22"/>
        </w:rPr>
      </w:pP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16/134/01</w:t>
      </w:r>
    </w:p>
    <w:p w:rsidR="00781DF0" w:rsidRPr="00781DF0" w:rsidRDefault="00781DF0" w:rsidP="00781DF0">
      <w:pPr>
        <w:ind w:right="-2"/>
        <w:jc w:val="both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>Rada EL bere na vědomí plnění usnesení ze 133. zasedání Rady EL z 18.10.2016.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16/134/02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bere na vědomí stav hospodaření EL k 30. 11. 2016. 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16/134/03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bCs/>
          <w:color w:val="000000"/>
          <w:sz w:val="22"/>
          <w:szCs w:val="22"/>
        </w:rPr>
        <w:t>Rada EL schvaluje</w:t>
      </w:r>
      <w:r w:rsidRPr="00781DF0">
        <w:rPr>
          <w:rFonts w:ascii="Arial" w:eastAsia="SimSun" w:hAnsi="Arial" w:cs="Arial"/>
          <w:color w:val="000000"/>
          <w:sz w:val="22"/>
          <w:szCs w:val="22"/>
        </w:rPr>
        <w:t> </w:t>
      </w:r>
      <w:r w:rsidRPr="00781DF0">
        <w:rPr>
          <w:rFonts w:ascii="Arial" w:eastAsia="SimSun" w:hAnsi="Arial" w:cs="Arial"/>
          <w:iCs/>
          <w:color w:val="000000"/>
          <w:sz w:val="22"/>
          <w:szCs w:val="22"/>
        </w:rPr>
        <w:t xml:space="preserve"> navýšení příjmové i výdajové strany rozpočtu EL 2016 o částku 138.000,- Kč.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lastRenderedPageBreak/>
        <w:t>Usnesení č. 16/134/04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bCs/>
          <w:color w:val="000000"/>
          <w:sz w:val="22"/>
          <w:szCs w:val="22"/>
        </w:rPr>
        <w:t>Rada EL schvaluje</w:t>
      </w:r>
      <w:r w:rsidRPr="00781DF0">
        <w:rPr>
          <w:rFonts w:ascii="Arial" w:eastAsia="SimSun" w:hAnsi="Arial" w:cs="Arial"/>
          <w:color w:val="000000"/>
          <w:sz w:val="22"/>
          <w:szCs w:val="22"/>
        </w:rPr>
        <w:t> </w:t>
      </w:r>
      <w:r w:rsidRPr="00781DF0">
        <w:rPr>
          <w:rFonts w:ascii="Arial" w:eastAsia="SimSun" w:hAnsi="Arial" w:cs="Arial"/>
          <w:iCs/>
          <w:color w:val="000000"/>
          <w:sz w:val="22"/>
          <w:szCs w:val="22"/>
        </w:rPr>
        <w:t xml:space="preserve"> rozpočtové provizorium na rok 2017 na období do doby schválení rozpočtu na rok 2017 – nejpozději však do dubna 2017 - a to v objemu 1/12 ročního objemu roku 2016 měsíčně. Toto opatření se netýká již probíhajících projektů či nově uzavřených dotačních titulů. Nové projekty se mohou realizovat pouze se schválením Rady EL.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  <w:u w:val="single"/>
        </w:rPr>
      </w:pPr>
      <w:r w:rsidRPr="00781DF0">
        <w:rPr>
          <w:rFonts w:ascii="Arial" w:hAnsi="Arial" w:cs="Arial"/>
          <w:sz w:val="22"/>
          <w:szCs w:val="22"/>
          <w:u w:val="single"/>
        </w:rPr>
        <w:t>Usnesení č. 16/134/05</w:t>
      </w:r>
    </w:p>
    <w:p w:rsidR="00781DF0" w:rsidRPr="00781DF0" w:rsidRDefault="00781DF0" w:rsidP="00781DF0">
      <w:pPr>
        <w:ind w:right="-2"/>
        <w:rPr>
          <w:rFonts w:ascii="Arial" w:hAnsi="Arial" w:cs="Arial"/>
          <w:sz w:val="22"/>
          <w:szCs w:val="22"/>
        </w:rPr>
      </w:pPr>
      <w:r w:rsidRPr="00781DF0">
        <w:rPr>
          <w:rFonts w:ascii="Arial" w:hAnsi="Arial" w:cs="Arial"/>
          <w:sz w:val="22"/>
          <w:szCs w:val="22"/>
        </w:rPr>
        <w:t xml:space="preserve">Rada EL schvaluje uzavření smlouvy o dílo mezi EL a UJEP v rámci projektu </w:t>
      </w:r>
      <w:r w:rsidRPr="00781DF0">
        <w:rPr>
          <w:rFonts w:ascii="Arial" w:eastAsia="DejaVuSans" w:hAnsi="Arial" w:cs="Arial"/>
          <w:sz w:val="22"/>
          <w:szCs w:val="22"/>
        </w:rPr>
        <w:t xml:space="preserve">„Evaluace přeshraničních projektů v programovém období 2007-2013 na území Euroregionu Elbe/Labe“ ve výši </w:t>
      </w:r>
      <w:r w:rsidRPr="00781DF0">
        <w:rPr>
          <w:rFonts w:ascii="Arial" w:hAnsi="Arial" w:cs="Arial"/>
          <w:sz w:val="22"/>
          <w:szCs w:val="22"/>
        </w:rPr>
        <w:t xml:space="preserve">9250 EUR. Zároveň pověřuje předsedkyni EL podpisem smlouvy za EL. </w:t>
      </w:r>
    </w:p>
    <w:p w:rsidR="00781DF0" w:rsidRPr="00781DF0" w:rsidRDefault="00781DF0" w:rsidP="00781DF0">
      <w:pPr>
        <w:ind w:left="-567" w:right="-709"/>
        <w:jc w:val="both"/>
        <w:rPr>
          <w:rFonts w:ascii="Arial" w:hAnsi="Arial" w:cs="Arial"/>
          <w:sz w:val="22"/>
          <w:szCs w:val="22"/>
        </w:rPr>
      </w:pPr>
    </w:p>
    <w:p w:rsidR="00781DF0" w:rsidRDefault="00781DF0" w:rsidP="00781DF0">
      <w:pPr>
        <w:ind w:left="-567" w:right="-567"/>
        <w:jc w:val="both"/>
        <w:rPr>
          <w:rFonts w:ascii="Arial" w:hAnsi="Arial" w:cs="Arial"/>
        </w:rPr>
      </w:pPr>
    </w:p>
    <w:p w:rsidR="00DD5A68" w:rsidRDefault="00DD5A68" w:rsidP="00BB1486">
      <w:pPr>
        <w:tabs>
          <w:tab w:val="left" w:pos="3731"/>
        </w:tabs>
        <w:rPr>
          <w:rFonts w:ascii="Arial" w:hAnsi="Arial" w:cs="Arial"/>
          <w:b/>
          <w:i/>
          <w:color w:val="17365D" w:themeColor="text2" w:themeShade="BF"/>
          <w:szCs w:val="24"/>
        </w:rPr>
      </w:pPr>
    </w:p>
    <w:p w:rsidR="00DD5A68" w:rsidRPr="00DD5A68" w:rsidRDefault="00DD5A68" w:rsidP="00BB1486">
      <w:pPr>
        <w:tabs>
          <w:tab w:val="left" w:pos="3731"/>
        </w:tabs>
        <w:rPr>
          <w:rFonts w:ascii="Arial" w:hAnsi="Arial" w:cs="Arial"/>
          <w:b/>
          <w:i/>
          <w:szCs w:val="24"/>
        </w:rPr>
      </w:pPr>
    </w:p>
    <w:sectPr w:rsidR="00DD5A68" w:rsidRPr="00DD5A68" w:rsidSect="00CC0E5E">
      <w:type w:val="continuous"/>
      <w:pgSz w:w="11906" w:h="16838"/>
      <w:pgMar w:top="1418" w:right="1134" w:bottom="993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CE" w:rsidRDefault="001213CE">
      <w:r>
        <w:separator/>
      </w:r>
    </w:p>
  </w:endnote>
  <w:endnote w:type="continuationSeparator" w:id="0">
    <w:p w:rsidR="001213CE" w:rsidRDefault="0012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0F" w:rsidRDefault="00DD4A0F">
    <w:pPr>
      <w:pStyle w:val="Zpat"/>
      <w:ind w:right="360"/>
    </w:pPr>
    <w:r>
      <w:tab/>
      <w:t xml:space="preserve">- </w:t>
    </w:r>
    <w:fldSimple w:instr=" PAGE ">
      <w:r w:rsidR="009D57AB">
        <w:rPr>
          <w:noProof/>
        </w:rPr>
        <w:t>1</w:t>
      </w:r>
    </w:fldSimple>
    <w:r>
      <w:t xml:space="preserve"> -</w:t>
    </w:r>
    <w:r w:rsidR="001E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5pt;margin-top:.05pt;width:11.5pt;height:13.25pt;z-index:251657216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DD4A0F" w:rsidRDefault="00DD4A0F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CE" w:rsidRDefault="001213CE">
      <w:r>
        <w:separator/>
      </w:r>
    </w:p>
  </w:footnote>
  <w:footnote w:type="continuationSeparator" w:id="0">
    <w:p w:rsidR="001213CE" w:rsidRDefault="0012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0F" w:rsidRPr="00D663FF" w:rsidRDefault="00DD4A0F">
    <w:pPr>
      <w:pStyle w:val="Zhlav"/>
      <w:jc w:val="center"/>
      <w:rPr>
        <w:rFonts w:ascii="Arial" w:hAnsi="Arial" w:cs="Arial"/>
        <w:i/>
        <w:color w:val="808080"/>
        <w:sz w:val="18"/>
      </w:rPr>
    </w:pPr>
    <w:r w:rsidRPr="00D663FF">
      <w:rPr>
        <w:rFonts w:ascii="Arial" w:hAnsi="Arial" w:cs="Arial"/>
        <w:i/>
      </w:rPr>
      <w:t>XXV</w:t>
    </w:r>
    <w:r>
      <w:rPr>
        <w:rFonts w:ascii="Arial" w:hAnsi="Arial" w:cs="Arial"/>
        <w:i/>
      </w:rPr>
      <w:t>II. Sněm Euroregionu Labe 2017</w:t>
    </w:r>
    <w:r>
      <w:rPr>
        <w:rFonts w:ascii="Arial" w:hAnsi="Arial" w:cs="Arial"/>
        <w:i/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5622925</wp:posOffset>
          </wp:positionH>
          <wp:positionV relativeFrom="paragraph">
            <wp:posOffset>6985</wp:posOffset>
          </wp:positionV>
          <wp:extent cx="467995" cy="408940"/>
          <wp:effectExtent l="1905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08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D4A0F" w:rsidRDefault="00DD4A0F">
    <w:pPr>
      <w:pStyle w:val="Zhlav"/>
      <w:jc w:val="center"/>
      <w:rPr>
        <w:color w:val="8080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D45"/>
    <w:rsid w:val="00060236"/>
    <w:rsid w:val="00061FFE"/>
    <w:rsid w:val="00082D1E"/>
    <w:rsid w:val="000848CA"/>
    <w:rsid w:val="000A1DCF"/>
    <w:rsid w:val="000F52F1"/>
    <w:rsid w:val="000F73AD"/>
    <w:rsid w:val="00100CD9"/>
    <w:rsid w:val="001213CE"/>
    <w:rsid w:val="00123853"/>
    <w:rsid w:val="0012531E"/>
    <w:rsid w:val="00133AF5"/>
    <w:rsid w:val="00152964"/>
    <w:rsid w:val="00160D87"/>
    <w:rsid w:val="001729F7"/>
    <w:rsid w:val="00176AF9"/>
    <w:rsid w:val="0018209D"/>
    <w:rsid w:val="00187C9A"/>
    <w:rsid w:val="001936A8"/>
    <w:rsid w:val="001A69C7"/>
    <w:rsid w:val="001C322C"/>
    <w:rsid w:val="001D2CE8"/>
    <w:rsid w:val="001D42E7"/>
    <w:rsid w:val="001E6141"/>
    <w:rsid w:val="00224D9C"/>
    <w:rsid w:val="0023343E"/>
    <w:rsid w:val="00257046"/>
    <w:rsid w:val="00260874"/>
    <w:rsid w:val="00264478"/>
    <w:rsid w:val="002773C2"/>
    <w:rsid w:val="00321622"/>
    <w:rsid w:val="00322D11"/>
    <w:rsid w:val="00337509"/>
    <w:rsid w:val="00371DEF"/>
    <w:rsid w:val="003B3115"/>
    <w:rsid w:val="003D6BC9"/>
    <w:rsid w:val="003E1D45"/>
    <w:rsid w:val="003E66A7"/>
    <w:rsid w:val="003E71F2"/>
    <w:rsid w:val="003F7092"/>
    <w:rsid w:val="004025CE"/>
    <w:rsid w:val="0041222C"/>
    <w:rsid w:val="00431E1F"/>
    <w:rsid w:val="004A2094"/>
    <w:rsid w:val="004D071D"/>
    <w:rsid w:val="004E1B47"/>
    <w:rsid w:val="004F73F3"/>
    <w:rsid w:val="00505517"/>
    <w:rsid w:val="005301FE"/>
    <w:rsid w:val="00546571"/>
    <w:rsid w:val="005676C9"/>
    <w:rsid w:val="00572D42"/>
    <w:rsid w:val="005A6EDD"/>
    <w:rsid w:val="005F03D1"/>
    <w:rsid w:val="005F38FE"/>
    <w:rsid w:val="006006C6"/>
    <w:rsid w:val="00612B28"/>
    <w:rsid w:val="00637FF6"/>
    <w:rsid w:val="00656094"/>
    <w:rsid w:val="006562BB"/>
    <w:rsid w:val="006674AE"/>
    <w:rsid w:val="00672927"/>
    <w:rsid w:val="006A3523"/>
    <w:rsid w:val="006C66EE"/>
    <w:rsid w:val="006E7E7D"/>
    <w:rsid w:val="006F4900"/>
    <w:rsid w:val="007135E1"/>
    <w:rsid w:val="007137B0"/>
    <w:rsid w:val="0071777F"/>
    <w:rsid w:val="00721A30"/>
    <w:rsid w:val="00741820"/>
    <w:rsid w:val="00765E83"/>
    <w:rsid w:val="00772B44"/>
    <w:rsid w:val="00780389"/>
    <w:rsid w:val="00781DF0"/>
    <w:rsid w:val="007B2FD9"/>
    <w:rsid w:val="007C151B"/>
    <w:rsid w:val="007C69B8"/>
    <w:rsid w:val="007D2606"/>
    <w:rsid w:val="007D622B"/>
    <w:rsid w:val="007E4F8A"/>
    <w:rsid w:val="007F0A77"/>
    <w:rsid w:val="007F570D"/>
    <w:rsid w:val="0082189F"/>
    <w:rsid w:val="0082750C"/>
    <w:rsid w:val="0087057D"/>
    <w:rsid w:val="00874306"/>
    <w:rsid w:val="0089573C"/>
    <w:rsid w:val="00896CB1"/>
    <w:rsid w:val="008B3692"/>
    <w:rsid w:val="008C6887"/>
    <w:rsid w:val="008E58B4"/>
    <w:rsid w:val="008E7A4E"/>
    <w:rsid w:val="008F03F6"/>
    <w:rsid w:val="00913F9A"/>
    <w:rsid w:val="00955220"/>
    <w:rsid w:val="00965D84"/>
    <w:rsid w:val="00994D0F"/>
    <w:rsid w:val="009957F7"/>
    <w:rsid w:val="009A6821"/>
    <w:rsid w:val="009B76B9"/>
    <w:rsid w:val="009C1272"/>
    <w:rsid w:val="009D57AB"/>
    <w:rsid w:val="009E1875"/>
    <w:rsid w:val="009E72B1"/>
    <w:rsid w:val="00A24295"/>
    <w:rsid w:val="00A30322"/>
    <w:rsid w:val="00A43182"/>
    <w:rsid w:val="00A446BE"/>
    <w:rsid w:val="00A51285"/>
    <w:rsid w:val="00A60D0F"/>
    <w:rsid w:val="00A76FA4"/>
    <w:rsid w:val="00A82672"/>
    <w:rsid w:val="00AB2446"/>
    <w:rsid w:val="00AB6D08"/>
    <w:rsid w:val="00AB7AA3"/>
    <w:rsid w:val="00AF3972"/>
    <w:rsid w:val="00AF7870"/>
    <w:rsid w:val="00B126B3"/>
    <w:rsid w:val="00B1356B"/>
    <w:rsid w:val="00B60172"/>
    <w:rsid w:val="00B615F7"/>
    <w:rsid w:val="00BA213A"/>
    <w:rsid w:val="00BB1486"/>
    <w:rsid w:val="00BB6EA0"/>
    <w:rsid w:val="00BC75E6"/>
    <w:rsid w:val="00BD6FB2"/>
    <w:rsid w:val="00BD7AF7"/>
    <w:rsid w:val="00BE4E77"/>
    <w:rsid w:val="00C13314"/>
    <w:rsid w:val="00C36374"/>
    <w:rsid w:val="00C3680C"/>
    <w:rsid w:val="00C825F8"/>
    <w:rsid w:val="00C92F30"/>
    <w:rsid w:val="00CC0E5E"/>
    <w:rsid w:val="00CC715B"/>
    <w:rsid w:val="00CE590B"/>
    <w:rsid w:val="00D32D92"/>
    <w:rsid w:val="00D447A3"/>
    <w:rsid w:val="00D63382"/>
    <w:rsid w:val="00D663FF"/>
    <w:rsid w:val="00D84A39"/>
    <w:rsid w:val="00D97FBF"/>
    <w:rsid w:val="00DB5BE8"/>
    <w:rsid w:val="00DC447D"/>
    <w:rsid w:val="00DC5A98"/>
    <w:rsid w:val="00DD0B18"/>
    <w:rsid w:val="00DD4A0F"/>
    <w:rsid w:val="00DD5A68"/>
    <w:rsid w:val="00DE1CA5"/>
    <w:rsid w:val="00DF417D"/>
    <w:rsid w:val="00E04446"/>
    <w:rsid w:val="00E06416"/>
    <w:rsid w:val="00E2032D"/>
    <w:rsid w:val="00E31B53"/>
    <w:rsid w:val="00E323B8"/>
    <w:rsid w:val="00E41092"/>
    <w:rsid w:val="00E46134"/>
    <w:rsid w:val="00ED18CD"/>
    <w:rsid w:val="00EE7141"/>
    <w:rsid w:val="00EF60F1"/>
    <w:rsid w:val="00F46E0B"/>
    <w:rsid w:val="00FA447F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7A4E"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rsid w:val="008E7A4E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8E7A4E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u w:val="single"/>
      <w:lang w:val="de-DE"/>
    </w:rPr>
  </w:style>
  <w:style w:type="paragraph" w:styleId="Nadpis3">
    <w:name w:val="heading 3"/>
    <w:basedOn w:val="Normln"/>
    <w:next w:val="Normln"/>
    <w:qFormat/>
    <w:rsid w:val="008E7A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b/>
      <w:i/>
      <w:u w:val="single"/>
      <w:lang w:val="de-DE"/>
    </w:rPr>
  </w:style>
  <w:style w:type="paragraph" w:styleId="Nadpis4">
    <w:name w:val="heading 4"/>
    <w:basedOn w:val="Normln"/>
    <w:next w:val="Normln"/>
    <w:qFormat/>
    <w:rsid w:val="008E7A4E"/>
    <w:pPr>
      <w:keepNext/>
      <w:tabs>
        <w:tab w:val="num" w:pos="0"/>
      </w:tabs>
      <w:ind w:left="864" w:hanging="864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rsid w:val="008E7A4E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color w:val="000000"/>
      <w:sz w:val="18"/>
    </w:rPr>
  </w:style>
  <w:style w:type="paragraph" w:styleId="Nadpis6">
    <w:name w:val="heading 6"/>
    <w:basedOn w:val="Normln"/>
    <w:next w:val="Normln"/>
    <w:qFormat/>
    <w:rsid w:val="008E7A4E"/>
    <w:pPr>
      <w:keepNext/>
      <w:tabs>
        <w:tab w:val="num" w:pos="0"/>
      </w:tabs>
      <w:ind w:left="1152" w:hanging="1152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rsid w:val="008E7A4E"/>
    <w:pPr>
      <w:keepNext/>
      <w:tabs>
        <w:tab w:val="num" w:pos="0"/>
      </w:tabs>
      <w:ind w:left="1296" w:hanging="1296"/>
      <w:jc w:val="both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8E7A4E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 w:cs="Arial"/>
      <w:b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7A4E"/>
  </w:style>
  <w:style w:type="character" w:customStyle="1" w:styleId="WW8Num1z1">
    <w:name w:val="WW8Num1z1"/>
    <w:rsid w:val="008E7A4E"/>
  </w:style>
  <w:style w:type="character" w:customStyle="1" w:styleId="WW8Num1z2">
    <w:name w:val="WW8Num1z2"/>
    <w:rsid w:val="008E7A4E"/>
  </w:style>
  <w:style w:type="character" w:customStyle="1" w:styleId="WW8Num1z3">
    <w:name w:val="WW8Num1z3"/>
    <w:rsid w:val="008E7A4E"/>
  </w:style>
  <w:style w:type="character" w:customStyle="1" w:styleId="WW8Num1z4">
    <w:name w:val="WW8Num1z4"/>
    <w:rsid w:val="008E7A4E"/>
  </w:style>
  <w:style w:type="character" w:customStyle="1" w:styleId="WW8Num1z5">
    <w:name w:val="WW8Num1z5"/>
    <w:rsid w:val="008E7A4E"/>
  </w:style>
  <w:style w:type="character" w:customStyle="1" w:styleId="WW8Num1z6">
    <w:name w:val="WW8Num1z6"/>
    <w:rsid w:val="008E7A4E"/>
  </w:style>
  <w:style w:type="character" w:customStyle="1" w:styleId="WW8Num1z7">
    <w:name w:val="WW8Num1z7"/>
    <w:rsid w:val="008E7A4E"/>
  </w:style>
  <w:style w:type="character" w:customStyle="1" w:styleId="WW8Num1z8">
    <w:name w:val="WW8Num1z8"/>
    <w:rsid w:val="008E7A4E"/>
  </w:style>
  <w:style w:type="character" w:customStyle="1" w:styleId="WW8Num2z0">
    <w:name w:val="WW8Num2z0"/>
    <w:rsid w:val="008E7A4E"/>
    <w:rPr>
      <w:rFonts w:ascii="Symbol" w:hAnsi="Symbol" w:cs="Symbol"/>
    </w:rPr>
  </w:style>
  <w:style w:type="character" w:customStyle="1" w:styleId="WW8Num3z0">
    <w:name w:val="WW8Num3z0"/>
    <w:rsid w:val="008E7A4E"/>
    <w:rPr>
      <w:rFonts w:ascii="Symbol" w:hAnsi="Symbol" w:cs="Symbol"/>
      <w:szCs w:val="24"/>
    </w:rPr>
  </w:style>
  <w:style w:type="character" w:customStyle="1" w:styleId="WW8Num4z0">
    <w:name w:val="WW8Num4z0"/>
    <w:rsid w:val="008E7A4E"/>
    <w:rPr>
      <w:rFonts w:ascii="Symbol" w:hAnsi="Symbol" w:cs="Symbol"/>
      <w:szCs w:val="24"/>
    </w:rPr>
  </w:style>
  <w:style w:type="character" w:customStyle="1" w:styleId="WW8Num5z0">
    <w:name w:val="WW8Num5z0"/>
    <w:rsid w:val="008E7A4E"/>
    <w:rPr>
      <w:rFonts w:ascii="Symbol" w:hAnsi="Symbol" w:cs="Times New Roman"/>
      <w:color w:val="000000"/>
      <w:szCs w:val="24"/>
    </w:rPr>
  </w:style>
  <w:style w:type="character" w:customStyle="1" w:styleId="WW8Num5z1">
    <w:name w:val="WW8Num5z1"/>
    <w:rsid w:val="008E7A4E"/>
    <w:rPr>
      <w:rFonts w:ascii="Courier New" w:hAnsi="Courier New" w:cs="Courier New"/>
    </w:rPr>
  </w:style>
  <w:style w:type="character" w:customStyle="1" w:styleId="WW8Num5z2">
    <w:name w:val="WW8Num5z2"/>
    <w:rsid w:val="008E7A4E"/>
    <w:rPr>
      <w:rFonts w:ascii="Wingdings" w:hAnsi="Wingdings" w:cs="Wingdings"/>
    </w:rPr>
  </w:style>
  <w:style w:type="character" w:customStyle="1" w:styleId="WW8Num6z0">
    <w:name w:val="WW8Num6z0"/>
    <w:rsid w:val="008E7A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E7A4E"/>
    <w:rPr>
      <w:rFonts w:ascii="Courier New" w:hAnsi="Courier New" w:cs="Courier New"/>
    </w:rPr>
  </w:style>
  <w:style w:type="character" w:customStyle="1" w:styleId="Standardnpsmoodstavce3">
    <w:name w:val="Standardní písmo odstavce3"/>
    <w:rsid w:val="008E7A4E"/>
  </w:style>
  <w:style w:type="character" w:customStyle="1" w:styleId="Absatz-Standardschriftart">
    <w:name w:val="Absatz-Standardschriftart"/>
    <w:rsid w:val="008E7A4E"/>
  </w:style>
  <w:style w:type="character" w:customStyle="1" w:styleId="WW-Absatz-Standardschriftart">
    <w:name w:val="WW-Absatz-Standardschriftart"/>
    <w:rsid w:val="008E7A4E"/>
  </w:style>
  <w:style w:type="character" w:customStyle="1" w:styleId="WW-Absatz-Standardschriftart1">
    <w:name w:val="WW-Absatz-Standardschriftart1"/>
    <w:rsid w:val="008E7A4E"/>
  </w:style>
  <w:style w:type="character" w:customStyle="1" w:styleId="WW-Absatz-Standardschriftart11">
    <w:name w:val="WW-Absatz-Standardschriftart11"/>
    <w:rsid w:val="008E7A4E"/>
  </w:style>
  <w:style w:type="character" w:customStyle="1" w:styleId="WW-Absatz-Standardschriftart111">
    <w:name w:val="WW-Absatz-Standardschriftart111"/>
    <w:rsid w:val="008E7A4E"/>
  </w:style>
  <w:style w:type="character" w:customStyle="1" w:styleId="WW-Absatz-Standardschriftart1111">
    <w:name w:val="WW-Absatz-Standardschriftart1111"/>
    <w:rsid w:val="008E7A4E"/>
  </w:style>
  <w:style w:type="character" w:customStyle="1" w:styleId="WW-Absatz-Standardschriftart11111">
    <w:name w:val="WW-Absatz-Standardschriftart11111"/>
    <w:rsid w:val="008E7A4E"/>
  </w:style>
  <w:style w:type="character" w:customStyle="1" w:styleId="WW8Num6z2">
    <w:name w:val="WW8Num6z2"/>
    <w:rsid w:val="008E7A4E"/>
    <w:rPr>
      <w:rFonts w:ascii="Wingdings" w:hAnsi="Wingdings" w:cs="Wingdings"/>
    </w:rPr>
  </w:style>
  <w:style w:type="character" w:customStyle="1" w:styleId="WW8Num7z1">
    <w:name w:val="WW8Num7z1"/>
    <w:rsid w:val="008E7A4E"/>
    <w:rPr>
      <w:b/>
    </w:rPr>
  </w:style>
  <w:style w:type="character" w:customStyle="1" w:styleId="WW8Num8z0">
    <w:name w:val="WW8Num8z0"/>
    <w:rsid w:val="008E7A4E"/>
    <w:rPr>
      <w:rFonts w:ascii="Symbol" w:hAnsi="Symbol" w:cs="OpenSymbol"/>
    </w:rPr>
  </w:style>
  <w:style w:type="character" w:customStyle="1" w:styleId="WW8Num8z1">
    <w:name w:val="WW8Num8z1"/>
    <w:rsid w:val="008E7A4E"/>
    <w:rPr>
      <w:rFonts w:ascii="OpenSymbol" w:hAnsi="OpenSymbol" w:cs="OpenSymbol"/>
    </w:rPr>
  </w:style>
  <w:style w:type="character" w:customStyle="1" w:styleId="Standardnpsmoodstavce2">
    <w:name w:val="Standardní písmo odstavce2"/>
    <w:rsid w:val="008E7A4E"/>
  </w:style>
  <w:style w:type="character" w:customStyle="1" w:styleId="WW-Absatz-Standardschriftart111111">
    <w:name w:val="WW-Absatz-Standardschriftart111111"/>
    <w:rsid w:val="008E7A4E"/>
  </w:style>
  <w:style w:type="character" w:customStyle="1" w:styleId="WW8Num6z3">
    <w:name w:val="WW8Num6z3"/>
    <w:rsid w:val="008E7A4E"/>
    <w:rPr>
      <w:rFonts w:ascii="Symbol" w:hAnsi="Symbol" w:cs="Symbol"/>
    </w:rPr>
  </w:style>
  <w:style w:type="character" w:customStyle="1" w:styleId="WW8Num10z0">
    <w:name w:val="WW8Num10z0"/>
    <w:rsid w:val="008E7A4E"/>
    <w:rPr>
      <w:rFonts w:ascii="Symbol" w:hAnsi="Symbol" w:cs="Symbol"/>
    </w:rPr>
  </w:style>
  <w:style w:type="character" w:customStyle="1" w:styleId="WW8Num11z0">
    <w:name w:val="WW8Num11z0"/>
    <w:rsid w:val="008E7A4E"/>
    <w:rPr>
      <w:rFonts w:ascii="Symbol" w:hAnsi="Symbol" w:cs="Symbol"/>
    </w:rPr>
  </w:style>
  <w:style w:type="character" w:customStyle="1" w:styleId="WW8Num12z0">
    <w:name w:val="WW8Num12z0"/>
    <w:rsid w:val="008E7A4E"/>
    <w:rPr>
      <w:rFonts w:ascii="Wingdings" w:hAnsi="Wingdings" w:cs="Wingdings"/>
    </w:rPr>
  </w:style>
  <w:style w:type="character" w:customStyle="1" w:styleId="WW8Num13z0">
    <w:name w:val="WW8Num13z0"/>
    <w:rsid w:val="008E7A4E"/>
    <w:rPr>
      <w:rFonts w:ascii="Symbol" w:hAnsi="Symbol" w:cs="Symbol"/>
    </w:rPr>
  </w:style>
  <w:style w:type="character" w:customStyle="1" w:styleId="WW8Num14z0">
    <w:name w:val="WW8Num14z0"/>
    <w:rsid w:val="008E7A4E"/>
    <w:rPr>
      <w:rFonts w:ascii="Symbol" w:hAnsi="Symbol" w:cs="Symbol"/>
      <w:sz w:val="20"/>
    </w:rPr>
  </w:style>
  <w:style w:type="character" w:customStyle="1" w:styleId="WW8Num14z1">
    <w:name w:val="WW8Num14z1"/>
    <w:rsid w:val="008E7A4E"/>
    <w:rPr>
      <w:rFonts w:ascii="Courier New" w:hAnsi="Courier New" w:cs="Courier New"/>
      <w:sz w:val="20"/>
    </w:rPr>
  </w:style>
  <w:style w:type="character" w:customStyle="1" w:styleId="WW8Num14z2">
    <w:name w:val="WW8Num14z2"/>
    <w:rsid w:val="008E7A4E"/>
    <w:rPr>
      <w:rFonts w:ascii="Wingdings" w:hAnsi="Wingdings" w:cs="Wingdings"/>
      <w:sz w:val="20"/>
    </w:rPr>
  </w:style>
  <w:style w:type="character" w:customStyle="1" w:styleId="WW8Num16z0">
    <w:name w:val="WW8Num16z0"/>
    <w:rsid w:val="008E7A4E"/>
    <w:rPr>
      <w:rFonts w:ascii="Wingdings" w:hAnsi="Wingdings" w:cs="Wingdings"/>
      <w:sz w:val="16"/>
    </w:rPr>
  </w:style>
  <w:style w:type="character" w:customStyle="1" w:styleId="WW8Num17z0">
    <w:name w:val="WW8Num17z0"/>
    <w:rsid w:val="008E7A4E"/>
    <w:rPr>
      <w:rFonts w:ascii="Symbol" w:hAnsi="Symbol" w:cs="Symbol"/>
    </w:rPr>
  </w:style>
  <w:style w:type="character" w:customStyle="1" w:styleId="WW8Num19z0">
    <w:name w:val="WW8Num19z0"/>
    <w:rsid w:val="008E7A4E"/>
    <w:rPr>
      <w:rFonts w:ascii="Wingdings" w:hAnsi="Wingdings" w:cs="Wingdings"/>
    </w:rPr>
  </w:style>
  <w:style w:type="character" w:customStyle="1" w:styleId="WW8Num20z0">
    <w:name w:val="WW8Num20z0"/>
    <w:rsid w:val="008E7A4E"/>
    <w:rPr>
      <w:rFonts w:ascii="Wingdings" w:hAnsi="Wingdings" w:cs="Wingdings"/>
      <w:sz w:val="16"/>
    </w:rPr>
  </w:style>
  <w:style w:type="character" w:customStyle="1" w:styleId="WW8Num23z0">
    <w:name w:val="WW8Num23z0"/>
    <w:rsid w:val="008E7A4E"/>
    <w:rPr>
      <w:rFonts w:ascii="Symbol" w:hAnsi="Symbol" w:cs="Symbol"/>
    </w:rPr>
  </w:style>
  <w:style w:type="character" w:customStyle="1" w:styleId="WW8Num23z1">
    <w:name w:val="WW8Num23z1"/>
    <w:rsid w:val="008E7A4E"/>
    <w:rPr>
      <w:rFonts w:ascii="Courier New" w:hAnsi="Courier New" w:cs="Courier New"/>
    </w:rPr>
  </w:style>
  <w:style w:type="character" w:customStyle="1" w:styleId="WW8Num23z2">
    <w:name w:val="WW8Num23z2"/>
    <w:rsid w:val="008E7A4E"/>
    <w:rPr>
      <w:rFonts w:ascii="Wingdings" w:hAnsi="Wingdings" w:cs="Wingdings"/>
    </w:rPr>
  </w:style>
  <w:style w:type="character" w:customStyle="1" w:styleId="WW8Num24z0">
    <w:name w:val="WW8Num24z0"/>
    <w:rsid w:val="008E7A4E"/>
    <w:rPr>
      <w:rFonts w:ascii="Symbol" w:hAnsi="Symbol" w:cs="Symbol"/>
    </w:rPr>
  </w:style>
  <w:style w:type="character" w:customStyle="1" w:styleId="WW8Num25z0">
    <w:name w:val="WW8Num25z0"/>
    <w:rsid w:val="008E7A4E"/>
    <w:rPr>
      <w:rFonts w:ascii="Times New Roman" w:hAnsi="Times New Roman" w:cs="Times New Roman"/>
    </w:rPr>
  </w:style>
  <w:style w:type="character" w:customStyle="1" w:styleId="WW8Num27z0">
    <w:name w:val="WW8Num27z0"/>
    <w:rsid w:val="008E7A4E"/>
    <w:rPr>
      <w:rFonts w:ascii="Wingdings" w:hAnsi="Wingdings" w:cs="Wingdings"/>
      <w:sz w:val="16"/>
    </w:rPr>
  </w:style>
  <w:style w:type="character" w:customStyle="1" w:styleId="WW8Num28z0">
    <w:name w:val="WW8Num28z0"/>
    <w:rsid w:val="008E7A4E"/>
    <w:rPr>
      <w:rFonts w:ascii="Symbol" w:hAnsi="Symbol" w:cs="Symbol"/>
    </w:rPr>
  </w:style>
  <w:style w:type="character" w:customStyle="1" w:styleId="WW8Num31z0">
    <w:name w:val="WW8Num31z0"/>
    <w:rsid w:val="008E7A4E"/>
    <w:rPr>
      <w:rFonts w:ascii="Symbol" w:hAnsi="Symbol" w:cs="Symbol"/>
    </w:rPr>
  </w:style>
  <w:style w:type="character" w:customStyle="1" w:styleId="WW8Num35z0">
    <w:name w:val="WW8Num35z0"/>
    <w:rsid w:val="008E7A4E"/>
    <w:rPr>
      <w:rFonts w:ascii="Symbol" w:hAnsi="Symbol" w:cs="Symbol"/>
    </w:rPr>
  </w:style>
  <w:style w:type="character" w:customStyle="1" w:styleId="WW8Num36z0">
    <w:name w:val="WW8Num36z0"/>
    <w:rsid w:val="008E7A4E"/>
    <w:rPr>
      <w:rFonts w:ascii="Symbol" w:hAnsi="Symbol" w:cs="Symbol"/>
      <w:sz w:val="20"/>
    </w:rPr>
  </w:style>
  <w:style w:type="character" w:customStyle="1" w:styleId="WW8Num36z1">
    <w:name w:val="WW8Num36z1"/>
    <w:rsid w:val="008E7A4E"/>
    <w:rPr>
      <w:rFonts w:ascii="Courier New" w:hAnsi="Courier New" w:cs="Courier New"/>
      <w:sz w:val="20"/>
    </w:rPr>
  </w:style>
  <w:style w:type="character" w:customStyle="1" w:styleId="WW8Num36z2">
    <w:name w:val="WW8Num36z2"/>
    <w:rsid w:val="008E7A4E"/>
    <w:rPr>
      <w:rFonts w:ascii="Wingdings" w:hAnsi="Wingdings" w:cs="Wingdings"/>
      <w:sz w:val="20"/>
    </w:rPr>
  </w:style>
  <w:style w:type="character" w:customStyle="1" w:styleId="WW8Num37z0">
    <w:name w:val="WW8Num37z0"/>
    <w:rsid w:val="008E7A4E"/>
    <w:rPr>
      <w:rFonts w:ascii="Wingdings" w:hAnsi="Wingdings" w:cs="Wingdings"/>
      <w:sz w:val="16"/>
    </w:rPr>
  </w:style>
  <w:style w:type="character" w:customStyle="1" w:styleId="WW8Num38z0">
    <w:name w:val="WW8Num38z0"/>
    <w:rsid w:val="008E7A4E"/>
    <w:rPr>
      <w:rFonts w:ascii="Symbol" w:hAnsi="Symbol" w:cs="Symbol"/>
    </w:rPr>
  </w:style>
  <w:style w:type="character" w:customStyle="1" w:styleId="WW8Num40z0">
    <w:name w:val="WW8Num40z0"/>
    <w:rsid w:val="008E7A4E"/>
    <w:rPr>
      <w:b/>
    </w:rPr>
  </w:style>
  <w:style w:type="character" w:customStyle="1" w:styleId="WW8Num41z0">
    <w:name w:val="WW8Num41z0"/>
    <w:rsid w:val="008E7A4E"/>
    <w:rPr>
      <w:rFonts w:ascii="Symbol" w:hAnsi="Symbol" w:cs="Symbol"/>
    </w:rPr>
  </w:style>
  <w:style w:type="character" w:customStyle="1" w:styleId="WW8Num42z1">
    <w:name w:val="WW8Num42z1"/>
    <w:rsid w:val="008E7A4E"/>
    <w:rPr>
      <w:b/>
    </w:rPr>
  </w:style>
  <w:style w:type="character" w:customStyle="1" w:styleId="WW8Num43z0">
    <w:name w:val="WW8Num43z0"/>
    <w:rsid w:val="008E7A4E"/>
    <w:rPr>
      <w:rFonts w:ascii="Symbol" w:hAnsi="Symbol" w:cs="Symbol"/>
    </w:rPr>
  </w:style>
  <w:style w:type="character" w:customStyle="1" w:styleId="WW8NumSt17z0">
    <w:name w:val="WW8NumSt17z0"/>
    <w:rsid w:val="008E7A4E"/>
    <w:rPr>
      <w:rFonts w:ascii="Symbol" w:hAnsi="Symbol" w:cs="Symbol"/>
    </w:rPr>
  </w:style>
  <w:style w:type="character" w:customStyle="1" w:styleId="Standardnpsmoodstavce1">
    <w:name w:val="Standardní písmo odstavce1"/>
    <w:rsid w:val="008E7A4E"/>
  </w:style>
  <w:style w:type="character" w:styleId="slostrnky">
    <w:name w:val="page number"/>
    <w:basedOn w:val="Standardnpsmoodstavce1"/>
    <w:rsid w:val="008E7A4E"/>
  </w:style>
  <w:style w:type="character" w:styleId="Hypertextovodkaz">
    <w:name w:val="Hyperlink"/>
    <w:basedOn w:val="Standardnpsmoodstavce1"/>
    <w:rsid w:val="008E7A4E"/>
    <w:rPr>
      <w:color w:val="0000FF"/>
      <w:u w:val="single"/>
    </w:rPr>
  </w:style>
  <w:style w:type="character" w:styleId="Siln">
    <w:name w:val="Strong"/>
    <w:basedOn w:val="Standardnpsmoodstavce1"/>
    <w:qFormat/>
    <w:rsid w:val="008E7A4E"/>
    <w:rPr>
      <w:b/>
      <w:bCs/>
    </w:rPr>
  </w:style>
  <w:style w:type="character" w:styleId="Sledovanodkaz">
    <w:name w:val="FollowedHyperlink"/>
    <w:basedOn w:val="Standardnpsmoodstavce1"/>
    <w:rsid w:val="008E7A4E"/>
    <w:rPr>
      <w:color w:val="800080"/>
      <w:u w:val="single"/>
    </w:rPr>
  </w:style>
  <w:style w:type="character" w:customStyle="1" w:styleId="Odrky">
    <w:name w:val="Odrážky"/>
    <w:rsid w:val="008E7A4E"/>
    <w:rPr>
      <w:rFonts w:ascii="OpenSymbol" w:eastAsia="OpenSymbol" w:hAnsi="OpenSymbol" w:cs="OpenSymbol"/>
    </w:rPr>
  </w:style>
  <w:style w:type="character" w:styleId="slodku">
    <w:name w:val="line number"/>
    <w:rsid w:val="008E7A4E"/>
  </w:style>
  <w:style w:type="character" w:customStyle="1" w:styleId="Symbolyproslovn">
    <w:name w:val="Symboly pro číslování"/>
    <w:rsid w:val="008E7A4E"/>
  </w:style>
  <w:style w:type="paragraph" w:customStyle="1" w:styleId="Nadpis">
    <w:name w:val="Nadpis"/>
    <w:basedOn w:val="Normln"/>
    <w:next w:val="Zkladntext"/>
    <w:rsid w:val="008E7A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E7A4E"/>
    <w:pPr>
      <w:jc w:val="both"/>
    </w:pPr>
    <w:rPr>
      <w:rFonts w:ascii="Arial" w:hAnsi="Arial" w:cs="Arial"/>
      <w:lang w:val="de-DE"/>
    </w:rPr>
  </w:style>
  <w:style w:type="paragraph" w:styleId="Seznam">
    <w:name w:val="List"/>
    <w:basedOn w:val="Zkladntext"/>
    <w:rsid w:val="008E7A4E"/>
    <w:rPr>
      <w:rFonts w:cs="Tahoma"/>
    </w:rPr>
  </w:style>
  <w:style w:type="paragraph" w:styleId="Titulek">
    <w:name w:val="caption"/>
    <w:basedOn w:val="Normln"/>
    <w:qFormat/>
    <w:rsid w:val="008E7A4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E7A4E"/>
    <w:pPr>
      <w:suppressLineNumbers/>
    </w:pPr>
    <w:rPr>
      <w:rFonts w:cs="Tahoma"/>
    </w:rPr>
  </w:style>
  <w:style w:type="paragraph" w:customStyle="1" w:styleId="test">
    <w:name w:val="test"/>
    <w:basedOn w:val="Normln"/>
    <w:rsid w:val="008E7A4E"/>
    <w:pPr>
      <w:ind w:right="-284"/>
      <w:jc w:val="both"/>
    </w:pPr>
    <w:rPr>
      <w:rFonts w:ascii="Arial" w:hAnsi="Arial" w:cs="Arial"/>
      <w:sz w:val="18"/>
    </w:rPr>
  </w:style>
  <w:style w:type="paragraph" w:styleId="Zpat">
    <w:name w:val="footer"/>
    <w:basedOn w:val="Normln"/>
    <w:rsid w:val="008E7A4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E7A4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8E7A4E"/>
    <w:rPr>
      <w:color w:val="000000"/>
    </w:rPr>
  </w:style>
  <w:style w:type="paragraph" w:styleId="Zkladntextodsazen">
    <w:name w:val="Body Text Indent"/>
    <w:basedOn w:val="Normln"/>
    <w:rsid w:val="008E7A4E"/>
    <w:pPr>
      <w:ind w:left="720" w:hanging="360"/>
    </w:pPr>
  </w:style>
  <w:style w:type="paragraph" w:customStyle="1" w:styleId="Zkladntext31">
    <w:name w:val="Základní text 31"/>
    <w:basedOn w:val="Normln"/>
    <w:rsid w:val="008E7A4E"/>
    <w:pPr>
      <w:jc w:val="both"/>
    </w:pPr>
    <w:rPr>
      <w:sz w:val="20"/>
    </w:rPr>
  </w:style>
  <w:style w:type="paragraph" w:styleId="Normlnweb">
    <w:name w:val="Normal (Web)"/>
    <w:basedOn w:val="Normln"/>
    <w:rsid w:val="008E7A4E"/>
    <w:pPr>
      <w:spacing w:before="100" w:after="100"/>
    </w:pPr>
    <w:rPr>
      <w:rFonts w:ascii="Tahoma" w:hAnsi="Tahoma" w:cs="Tahoma"/>
      <w:color w:val="000000"/>
      <w:sz w:val="20"/>
    </w:rPr>
  </w:style>
  <w:style w:type="paragraph" w:customStyle="1" w:styleId="Obsahtabulky">
    <w:name w:val="Obsah tabulky"/>
    <w:basedOn w:val="Normln"/>
    <w:rsid w:val="008E7A4E"/>
    <w:pPr>
      <w:suppressLineNumbers/>
    </w:pPr>
  </w:style>
  <w:style w:type="paragraph" w:customStyle="1" w:styleId="Nadpistabulky">
    <w:name w:val="Nadpis tabulky"/>
    <w:basedOn w:val="Obsahtabulky"/>
    <w:rsid w:val="008E7A4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8E7A4E"/>
  </w:style>
  <w:style w:type="paragraph" w:customStyle="1" w:styleId="Default">
    <w:name w:val="Default"/>
    <w:rsid w:val="00C36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D4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4A0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region-labe@mag-ul.cz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region-elbe-labe.eu/cz/aktuality/uredni-deska-euroregionu-labe/" TargetMode="External"/><Relationship Id="rId17" Type="http://schemas.openxmlformats.org/officeDocument/2006/relationships/hyperlink" Target="http://www.euroregion-elbe-labe.eu/cz/aktuality/kulturni-p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zeum-euroregion-elbe-labe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region-elbe-labe.eu/cz/aktuality/uredni-deska-euroregionu-labe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www.euroregion-elbe-labe.e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lipsky@euroregion-elbe-labe.eu" TargetMode="Externa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lipsk&#253;\snemy\sn&#283;m%202017\mal&#225;%20statistika%20FMP%20EEL%20v%20roce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lipsk&#253;\snemy\sn&#283;m%202017\mal&#225;%20statistika%20FMP%20EEL%20v%20roce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lipsk&#253;\snemy\sn&#283;m%202017\mal&#225;%20statistika%20FMP%20EEL%20v%20roce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Počty schválených projektů FMP v EEL českých žadatelů v roce 2016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podle okresů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2.76419306825431E-2"/>
                  <c:y val="-0.13506835776643075"/>
                </c:manualLayout>
              </c:layout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List1!$A$35:$A$38</c:f>
              <c:strCache>
                <c:ptCount val="4"/>
                <c:pt idx="0">
                  <c:v>okres Ústí n.L.</c:v>
                </c:pt>
                <c:pt idx="1">
                  <c:v>okres Děčín</c:v>
                </c:pt>
                <c:pt idx="2">
                  <c:v>okres Teplice</c:v>
                </c:pt>
                <c:pt idx="3">
                  <c:v>okres Litoměřice</c:v>
                </c:pt>
              </c:strCache>
            </c:strRef>
          </c:cat>
          <c:val>
            <c:numRef>
              <c:f>List1!$B$35:$B$38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CatName val="1"/>
        </c:dLbls>
        <c:firstSliceAng val="160"/>
      </c:pie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style val="10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Rozdělení plánovaného čerpání z FMP v roce 2016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podle okresů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800" b="1" i="0" strike="noStrike">
              <a:solidFill>
                <a:srgbClr val="000000"/>
              </a:solidFill>
              <a:latin typeface="Calibri"/>
              <a:cs typeface="Calibri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List1!$C$34</c:f>
              <c:strCache>
                <c:ptCount val="1"/>
                <c:pt idx="0">
                  <c:v>plánované čerpání</c:v>
                </c:pt>
              </c:strCache>
            </c:strRef>
          </c:tx>
          <c:dLbls>
            <c:dLbl>
              <c:idx val="0"/>
              <c:layout>
                <c:manualLayout>
                  <c:x val="6.0164968461911709E-2"/>
                  <c:y val="0.11682539682539685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1.1644832605531329E-2"/>
                  <c:y val="8.1269841269841298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4.6579330422125177E-2"/>
                  <c:y val="4.8253968253968271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7.7632217370208834E-3"/>
                  <c:y val="2.3280154346093865E-17"/>
                </c:manualLayout>
              </c:layout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List1!$A$35:$A$38</c:f>
              <c:strCache>
                <c:ptCount val="4"/>
                <c:pt idx="0">
                  <c:v>okres Ústí n.L.</c:v>
                </c:pt>
                <c:pt idx="1">
                  <c:v>okres Děčín</c:v>
                </c:pt>
                <c:pt idx="2">
                  <c:v>okres Teplice</c:v>
                </c:pt>
                <c:pt idx="3">
                  <c:v>okres Litoměřice</c:v>
                </c:pt>
              </c:strCache>
            </c:strRef>
          </c:cat>
          <c:val>
            <c:numRef>
              <c:f>List1!$C$35:$C$38</c:f>
              <c:numCache>
                <c:formatCode>#,##0.00\ [$€-1]</c:formatCode>
                <c:ptCount val="4"/>
                <c:pt idx="0">
                  <c:v>176288.83000000002</c:v>
                </c:pt>
                <c:pt idx="1">
                  <c:v>88727.739999999991</c:v>
                </c:pt>
                <c:pt idx="2">
                  <c:v>17608.27</c:v>
                </c:pt>
                <c:pt idx="3">
                  <c:v>30000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Počet schválených projektů FMP a právní forma žadatelů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800" b="1" i="0" strike="noStrike">
                <a:solidFill>
                  <a:srgbClr val="000000"/>
                </a:solidFill>
                <a:latin typeface="Calibri"/>
                <a:cs typeface="Calibri"/>
              </a:rPr>
              <a:t>v roce 2016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List1!$B$41</c:f>
              <c:strCache>
                <c:ptCount val="1"/>
                <c:pt idx="0">
                  <c:v>počet projektů</c:v>
                </c:pt>
              </c:strCache>
            </c:strRef>
          </c:tx>
          <c:dLbls>
            <c:dLbl>
              <c:idx val="0"/>
              <c:layout>
                <c:manualLayout>
                  <c:x val="0.20449974268286364"/>
                  <c:y val="3.60046983419154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4.535147392290257E-2"/>
                  <c:y val="8.4566596194503504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9.8345157732447244E-2"/>
                  <c:y val="-9.9349592223934552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8.1954298110372883E-3"/>
                  <c:y val="2.7479674444918126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-3.4147624212655284E-2"/>
                  <c:y val="1.9024390000327903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-0.10702947845805011"/>
                  <c:y val="2.4489795918367398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outEnd"/>
            <c:showLegendKey val="1"/>
            <c:showVal val="1"/>
            <c:showCatName val="1"/>
            <c:showPercent val="1"/>
            <c:showLeaderLines val="1"/>
          </c:dLbls>
          <c:cat>
            <c:strRef>
              <c:f>List1!$A$42:$A$46</c:f>
              <c:strCache>
                <c:ptCount val="5"/>
                <c:pt idx="0">
                  <c:v>Euroregion Labe</c:v>
                </c:pt>
                <c:pt idx="1">
                  <c:v>obce a města</c:v>
                </c:pt>
                <c:pt idx="2">
                  <c:v>spolky</c:v>
                </c:pt>
                <c:pt idx="3">
                  <c:v>školská práv. osoba</c:v>
                </c:pt>
                <c:pt idx="4">
                  <c:v>příspěvkové organizace</c:v>
                </c:pt>
              </c:strCache>
            </c:strRef>
          </c:cat>
          <c:val>
            <c:numRef>
              <c:f>List1!$B$42:$B$46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List1!$C$41</c:f>
              <c:strCache>
                <c:ptCount val="1"/>
                <c:pt idx="0">
                  <c:v>plánované čerpání</c:v>
                </c:pt>
              </c:strCache>
            </c:strRef>
          </c:tx>
          <c:cat>
            <c:strRef>
              <c:f>List1!$A$42:$A$46</c:f>
              <c:strCache>
                <c:ptCount val="5"/>
                <c:pt idx="0">
                  <c:v>Euroregion Labe</c:v>
                </c:pt>
                <c:pt idx="1">
                  <c:v>obce a města</c:v>
                </c:pt>
                <c:pt idx="2">
                  <c:v>spolky</c:v>
                </c:pt>
                <c:pt idx="3">
                  <c:v>školská práv. osoba</c:v>
                </c:pt>
                <c:pt idx="4">
                  <c:v>příspěvkové organizace</c:v>
                </c:pt>
              </c:strCache>
            </c:strRef>
          </c:cat>
          <c:val>
            <c:numRef>
              <c:f>List1!$C$42:$C$46</c:f>
              <c:numCache>
                <c:formatCode>#,##0.00\ [$€-1]</c:formatCode>
                <c:ptCount val="5"/>
                <c:pt idx="0">
                  <c:v>14632.75</c:v>
                </c:pt>
                <c:pt idx="1">
                  <c:v>46082.640000000007</c:v>
                </c:pt>
                <c:pt idx="2">
                  <c:v>124960.23</c:v>
                </c:pt>
                <c:pt idx="3">
                  <c:v>64963.590000000004</c:v>
                </c:pt>
                <c:pt idx="4">
                  <c:v>61985.63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749C-2A3C-44C9-9685-14BEDA34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2898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DSO Euroregionu Labe</vt:lpstr>
    </vt:vector>
  </TitlesOfParts>
  <Company>Hewlett-Packard Company</Company>
  <LinksUpToDate>false</LinksUpToDate>
  <CharactersWithSpaces>19958</CharactersWithSpaces>
  <SharedDoc>false</SharedDoc>
  <HLinks>
    <vt:vector size="42" baseType="variant"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http://www.euroregion-elbe-labe.eu/cz/aktuality/kulturni-pas</vt:lpwstr>
      </vt:variant>
      <vt:variant>
        <vt:lpwstr/>
      </vt:variant>
      <vt:variant>
        <vt:i4>7864369</vt:i4>
      </vt:variant>
      <vt:variant>
        <vt:i4>15</vt:i4>
      </vt:variant>
      <vt:variant>
        <vt:i4>0</vt:i4>
      </vt:variant>
      <vt:variant>
        <vt:i4>5</vt:i4>
      </vt:variant>
      <vt:variant>
        <vt:lpwstr>http://www.muzeum-euroregion-elbe-labe.eu/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http://www.euroregion-elbe-labe.eu/cz/aktuality/kulturni-a-sportovni-kalendar/</vt:lpwstr>
      </vt:variant>
      <vt:variant>
        <vt:lpwstr/>
      </vt:variant>
      <vt:variant>
        <vt:i4>3604579</vt:i4>
      </vt:variant>
      <vt:variant>
        <vt:i4>9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http://www.euroregion-elbe-labe.eu/cz/aktuality/uredni-deska-euroregionu-labe/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mailto:euroregion-labe@mag-ul.cz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DSO Euroregionu Labe</dc:title>
  <dc:creator>"Vladimr Lipský" &lt;vladimir.lipsky@euroregion-elbe-labe.eu&gt;</dc:creator>
  <cp:lastModifiedBy>Sekretářka</cp:lastModifiedBy>
  <cp:revision>9</cp:revision>
  <cp:lastPrinted>2015-02-04T07:57:00Z</cp:lastPrinted>
  <dcterms:created xsi:type="dcterms:W3CDTF">2017-02-02T10:39:00Z</dcterms:created>
  <dcterms:modified xsi:type="dcterms:W3CDTF">2017-02-03T13:50:00Z</dcterms:modified>
</cp:coreProperties>
</file>